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556663" w14:textId="745B45B7" w:rsidR="00532BD0" w:rsidRPr="005D296F" w:rsidRDefault="00532BD0" w:rsidP="005D296F">
      <w:pPr>
        <w:pStyle w:val="Tytu"/>
        <w:pBdr>
          <w:bottom w:val="single" w:sz="8" w:space="31" w:color="4F81BD"/>
        </w:pBdr>
        <w:jc w:val="right"/>
        <w:rPr>
          <w:rFonts w:ascii="Calibri" w:hAnsi="Calibri" w:cs="Calibri"/>
          <w:sz w:val="22"/>
          <w:szCs w:val="22"/>
        </w:rPr>
      </w:pPr>
      <w:bookmarkStart w:id="0" w:name="_GoBack"/>
      <w:bookmarkEnd w:id="0"/>
      <w:r w:rsidRPr="005D296F">
        <w:rPr>
          <w:rFonts w:ascii="Calibri" w:hAnsi="Calibri" w:cs="Calibri"/>
          <w:sz w:val="22"/>
          <w:szCs w:val="22"/>
        </w:rPr>
        <w:t>Załącznik nr 4a do SIWZ</w:t>
      </w:r>
    </w:p>
    <w:p w14:paraId="6C8E62A2" w14:textId="77777777" w:rsidR="00532BD0" w:rsidRPr="005D296F" w:rsidRDefault="00532BD0" w:rsidP="005D296F">
      <w:pPr>
        <w:spacing w:after="0"/>
        <w:jc w:val="both"/>
        <w:rPr>
          <w:rFonts w:ascii="Calibri" w:hAnsi="Calibri" w:cs="Calibri"/>
          <w:sz w:val="16"/>
          <w:szCs w:val="16"/>
          <w:lang w:eastAsia="en-US"/>
        </w:rPr>
      </w:pPr>
    </w:p>
    <w:p w14:paraId="006C5BFF" w14:textId="5E072DAF" w:rsidR="00DE3910" w:rsidRPr="006648BD" w:rsidRDefault="00DE3910" w:rsidP="006648BD">
      <w:pPr>
        <w:pStyle w:val="Tytu"/>
        <w:pBdr>
          <w:bottom w:val="single" w:sz="8" w:space="31" w:color="4F81BD"/>
        </w:pBdr>
        <w:jc w:val="center"/>
        <w:rPr>
          <w:rFonts w:ascii="Calibri" w:hAnsi="Calibri" w:cs="Calibri"/>
          <w:sz w:val="48"/>
          <w:szCs w:val="48"/>
        </w:rPr>
      </w:pPr>
      <w:r w:rsidRPr="006648BD">
        <w:rPr>
          <w:rFonts w:ascii="Calibri" w:hAnsi="Calibri" w:cs="Calibri"/>
          <w:sz w:val="48"/>
          <w:szCs w:val="48"/>
        </w:rPr>
        <w:t xml:space="preserve">Budowa sieci LAN w systemie zaprojektuj </w:t>
      </w:r>
      <w:r w:rsidR="006648BD">
        <w:rPr>
          <w:rFonts w:ascii="Calibri" w:hAnsi="Calibri" w:cs="Calibri"/>
          <w:sz w:val="48"/>
          <w:szCs w:val="48"/>
        </w:rPr>
        <w:t xml:space="preserve">       </w:t>
      </w:r>
      <w:r w:rsidRPr="006648BD">
        <w:rPr>
          <w:rFonts w:ascii="Calibri" w:hAnsi="Calibri" w:cs="Calibri"/>
          <w:sz w:val="48"/>
          <w:szCs w:val="48"/>
        </w:rPr>
        <w:t>i wybuduj w Gminie Le</w:t>
      </w:r>
      <w:r w:rsidR="00E27FE1" w:rsidRPr="006648BD">
        <w:rPr>
          <w:rFonts w:ascii="Calibri" w:hAnsi="Calibri" w:cs="Calibri"/>
          <w:sz w:val="48"/>
          <w:szCs w:val="48"/>
        </w:rPr>
        <w:t>oncin</w:t>
      </w:r>
      <w:r w:rsidR="00B97250" w:rsidRPr="006648BD">
        <w:rPr>
          <w:rFonts w:ascii="Calibri" w:hAnsi="Calibri" w:cs="Calibri"/>
          <w:sz w:val="48"/>
          <w:szCs w:val="48"/>
        </w:rPr>
        <w:t xml:space="preserve"> oraz dostawa łącza światłowodowego, </w:t>
      </w:r>
      <w:r w:rsidR="00E27FE1" w:rsidRPr="006648BD">
        <w:rPr>
          <w:rFonts w:ascii="Calibri" w:hAnsi="Calibri" w:cs="Calibri"/>
          <w:sz w:val="48"/>
          <w:szCs w:val="48"/>
        </w:rPr>
        <w:t>Internetu</w:t>
      </w:r>
    </w:p>
    <w:p w14:paraId="6E6E3A5A" w14:textId="77777777" w:rsidR="00DE3910" w:rsidRPr="005D296F" w:rsidRDefault="00DE3910" w:rsidP="005D296F">
      <w:pPr>
        <w:jc w:val="both"/>
        <w:rPr>
          <w:rFonts w:ascii="Calibri" w:hAnsi="Calibri" w:cs="Calibri"/>
          <w:lang w:eastAsia="en-US"/>
        </w:rPr>
      </w:pPr>
    </w:p>
    <w:p w14:paraId="613A61D2" w14:textId="6A6CDABC" w:rsidR="00DE3910" w:rsidRPr="005D296F" w:rsidRDefault="00DE3910" w:rsidP="006648BD">
      <w:pPr>
        <w:pStyle w:val="Podtytu"/>
        <w:jc w:val="center"/>
        <w:rPr>
          <w:rFonts w:ascii="Calibri" w:hAnsi="Calibri" w:cs="Calibri"/>
          <w:i w:val="0"/>
        </w:rPr>
      </w:pPr>
      <w:r w:rsidRPr="005D296F">
        <w:rPr>
          <w:rFonts w:ascii="Calibri" w:hAnsi="Calibri" w:cs="Calibri"/>
          <w:i w:val="0"/>
        </w:rPr>
        <w:t>Program funkcjonalno-użytkowy</w:t>
      </w:r>
      <w:r w:rsidR="007C082A" w:rsidRPr="005D296F">
        <w:rPr>
          <w:rFonts w:ascii="Calibri" w:hAnsi="Calibri" w:cs="Calibri"/>
          <w:i w:val="0"/>
        </w:rPr>
        <w:t xml:space="preserve"> nr sprawy: GKZP.271.PN.1.2019</w:t>
      </w:r>
    </w:p>
    <w:p w14:paraId="42E7CFD5" w14:textId="2B7EB684" w:rsidR="00E02C51" w:rsidRPr="005D296F" w:rsidRDefault="00E02C51" w:rsidP="005D296F">
      <w:pPr>
        <w:ind w:left="0" w:firstLine="0"/>
        <w:jc w:val="both"/>
        <w:rPr>
          <w:rFonts w:ascii="Calibri" w:hAnsi="Calibri" w:cs="Calibri"/>
        </w:rPr>
      </w:pPr>
    </w:p>
    <w:p w14:paraId="372CB9CC" w14:textId="5FEC713F" w:rsidR="00E02C51" w:rsidRPr="005D296F" w:rsidRDefault="00E02C51" w:rsidP="005D296F">
      <w:pPr>
        <w:ind w:left="0" w:firstLine="0"/>
        <w:jc w:val="both"/>
        <w:rPr>
          <w:rFonts w:ascii="Calibri" w:hAnsi="Calibri" w:cs="Calibri"/>
        </w:rPr>
      </w:pPr>
    </w:p>
    <w:p w14:paraId="0CC16DD5" w14:textId="70F5515E" w:rsidR="00E02C51" w:rsidRPr="005D296F" w:rsidRDefault="00E02C51" w:rsidP="005D296F">
      <w:pPr>
        <w:ind w:left="0" w:firstLine="0"/>
        <w:jc w:val="both"/>
        <w:rPr>
          <w:rFonts w:ascii="Calibri" w:hAnsi="Calibri" w:cs="Calibri"/>
        </w:rPr>
      </w:pPr>
    </w:p>
    <w:p w14:paraId="0E3F8899" w14:textId="71F3B6B2" w:rsidR="00E02C51" w:rsidRPr="005D296F" w:rsidRDefault="00E02C51" w:rsidP="005D296F">
      <w:pPr>
        <w:ind w:left="0" w:firstLine="0"/>
        <w:jc w:val="both"/>
        <w:rPr>
          <w:rFonts w:ascii="Calibri" w:hAnsi="Calibri" w:cs="Calibri"/>
        </w:rPr>
      </w:pPr>
    </w:p>
    <w:p w14:paraId="2DB4BBBB" w14:textId="70D3A0B5" w:rsidR="00E02C51" w:rsidRPr="005D296F" w:rsidRDefault="00E02C51" w:rsidP="005D296F">
      <w:pPr>
        <w:ind w:left="0" w:firstLine="0"/>
        <w:jc w:val="both"/>
        <w:rPr>
          <w:rFonts w:ascii="Calibri" w:hAnsi="Calibri" w:cs="Calibri"/>
        </w:rPr>
      </w:pPr>
    </w:p>
    <w:p w14:paraId="01C93505" w14:textId="0D9AAED1" w:rsidR="00E02C51" w:rsidRPr="005D296F" w:rsidRDefault="00E02C51" w:rsidP="005D296F">
      <w:pPr>
        <w:ind w:left="0" w:firstLine="0"/>
        <w:jc w:val="both"/>
        <w:rPr>
          <w:rFonts w:ascii="Calibri" w:hAnsi="Calibri" w:cs="Calibri"/>
        </w:rPr>
      </w:pPr>
    </w:p>
    <w:p w14:paraId="02314ED0" w14:textId="6CFDA3E3" w:rsidR="00E02C51" w:rsidRPr="005D296F" w:rsidRDefault="00E02C51" w:rsidP="005D296F">
      <w:pPr>
        <w:ind w:left="0" w:firstLine="0"/>
        <w:jc w:val="both"/>
        <w:rPr>
          <w:rFonts w:ascii="Calibri" w:hAnsi="Calibri" w:cs="Calibri"/>
        </w:rPr>
      </w:pPr>
    </w:p>
    <w:p w14:paraId="59851C0C" w14:textId="5F3CD458" w:rsidR="00E02C51" w:rsidRPr="005D296F" w:rsidRDefault="00E02C51" w:rsidP="005D296F">
      <w:pPr>
        <w:ind w:left="0" w:firstLine="0"/>
        <w:jc w:val="both"/>
        <w:rPr>
          <w:rFonts w:ascii="Calibri" w:hAnsi="Calibri" w:cs="Calibri"/>
        </w:rPr>
      </w:pPr>
    </w:p>
    <w:p w14:paraId="3BAB28DC" w14:textId="7BEF525F" w:rsidR="00E02C51" w:rsidRPr="005D296F" w:rsidRDefault="00E02C51" w:rsidP="005D296F">
      <w:pPr>
        <w:ind w:left="0" w:firstLine="0"/>
        <w:jc w:val="both"/>
        <w:rPr>
          <w:rFonts w:ascii="Calibri" w:hAnsi="Calibri" w:cs="Calibri"/>
        </w:rPr>
      </w:pPr>
    </w:p>
    <w:p w14:paraId="2737F4F6" w14:textId="685F7721" w:rsidR="00E02C51" w:rsidRPr="005D296F" w:rsidRDefault="00E02C51" w:rsidP="005D296F">
      <w:pPr>
        <w:ind w:left="0" w:firstLine="0"/>
        <w:jc w:val="both"/>
        <w:rPr>
          <w:rFonts w:ascii="Calibri" w:hAnsi="Calibri" w:cs="Calibri"/>
        </w:rPr>
      </w:pPr>
    </w:p>
    <w:p w14:paraId="316A1BCF" w14:textId="19752F4F" w:rsidR="00E02C51" w:rsidRDefault="00E02C51" w:rsidP="005D296F">
      <w:pPr>
        <w:ind w:left="0" w:firstLine="0"/>
        <w:jc w:val="both"/>
      </w:pPr>
    </w:p>
    <w:p w14:paraId="3FA4AD82" w14:textId="2FB2AB08" w:rsidR="00E02C51" w:rsidRDefault="00E02C51" w:rsidP="005D296F">
      <w:pPr>
        <w:ind w:left="0" w:firstLine="0"/>
        <w:jc w:val="both"/>
      </w:pPr>
    </w:p>
    <w:p w14:paraId="74581869" w14:textId="2508090D" w:rsidR="00E02C51" w:rsidRDefault="00E02C51" w:rsidP="005D296F">
      <w:pPr>
        <w:ind w:left="0" w:firstLine="0"/>
        <w:jc w:val="both"/>
      </w:pPr>
    </w:p>
    <w:p w14:paraId="404FF491" w14:textId="6E3A2FE2" w:rsidR="00E02C51" w:rsidRDefault="00E02C51" w:rsidP="005D296F">
      <w:pPr>
        <w:ind w:left="0" w:firstLine="0"/>
        <w:jc w:val="both"/>
      </w:pPr>
    </w:p>
    <w:p w14:paraId="0DB85594" w14:textId="606D77D3" w:rsidR="00E02C51" w:rsidRDefault="00E02C51" w:rsidP="005D296F">
      <w:pPr>
        <w:ind w:left="0" w:firstLine="0"/>
        <w:jc w:val="both"/>
      </w:pPr>
    </w:p>
    <w:p w14:paraId="629AC147" w14:textId="597261DE" w:rsidR="00E02C51" w:rsidRDefault="00E02C51" w:rsidP="005D296F">
      <w:pPr>
        <w:ind w:left="0" w:firstLine="0"/>
        <w:jc w:val="both"/>
      </w:pPr>
    </w:p>
    <w:p w14:paraId="14215918" w14:textId="29DCBC4F" w:rsidR="00E02C51" w:rsidRDefault="00E02C51" w:rsidP="005D296F">
      <w:pPr>
        <w:ind w:left="0" w:firstLine="0"/>
        <w:jc w:val="both"/>
      </w:pPr>
    </w:p>
    <w:p w14:paraId="1430F832" w14:textId="4D14AC29" w:rsidR="00E02C51" w:rsidRDefault="00E02C51" w:rsidP="005D296F">
      <w:pPr>
        <w:ind w:left="0" w:firstLine="0"/>
        <w:jc w:val="both"/>
      </w:pPr>
    </w:p>
    <w:p w14:paraId="0BB7A5C2" w14:textId="77777777" w:rsidR="007C082A" w:rsidRDefault="007C082A" w:rsidP="005D296F">
      <w:pPr>
        <w:spacing w:after="0" w:line="259" w:lineRule="auto"/>
        <w:ind w:left="279" w:right="336"/>
        <w:jc w:val="both"/>
        <w:rPr>
          <w:rFonts w:asciiTheme="minorHAnsi" w:hAnsiTheme="minorHAnsi" w:cstheme="minorHAnsi"/>
        </w:rPr>
      </w:pPr>
    </w:p>
    <w:p w14:paraId="0BE096CC" w14:textId="1387C84A" w:rsidR="0057254D" w:rsidRPr="003E70FC" w:rsidRDefault="0057254D" w:rsidP="005D296F">
      <w:pPr>
        <w:spacing w:after="0" w:line="259" w:lineRule="auto"/>
        <w:ind w:left="279" w:right="336"/>
        <w:jc w:val="center"/>
        <w:rPr>
          <w:rFonts w:asciiTheme="minorHAnsi" w:hAnsiTheme="minorHAnsi" w:cstheme="minorHAnsi"/>
        </w:rPr>
      </w:pPr>
      <w:r>
        <w:rPr>
          <w:rFonts w:asciiTheme="minorHAnsi" w:hAnsiTheme="minorHAnsi" w:cstheme="minorHAnsi"/>
        </w:rPr>
        <w:t>Marzec 2019</w:t>
      </w:r>
      <w:r w:rsidRPr="003E70FC">
        <w:rPr>
          <w:rFonts w:asciiTheme="minorHAnsi" w:hAnsiTheme="minorHAnsi" w:cstheme="minorHAnsi"/>
        </w:rPr>
        <w:t xml:space="preserve"> r.</w:t>
      </w:r>
    </w:p>
    <w:p w14:paraId="2D1D6EE5" w14:textId="24D3794A" w:rsidR="00E02C51" w:rsidRDefault="00E02C51" w:rsidP="005D296F">
      <w:pPr>
        <w:ind w:left="0" w:firstLine="0"/>
        <w:jc w:val="both"/>
      </w:pPr>
    </w:p>
    <w:p w14:paraId="5FE0C4E7" w14:textId="2EEE9CB8" w:rsidR="00E02C51" w:rsidRDefault="00E02C51" w:rsidP="005D296F">
      <w:pPr>
        <w:ind w:left="0" w:firstLine="0"/>
        <w:jc w:val="both"/>
      </w:pPr>
    </w:p>
    <w:p w14:paraId="11EDA5AD" w14:textId="77777777" w:rsidR="007C082A" w:rsidRDefault="007C082A" w:rsidP="005D296F">
      <w:pPr>
        <w:ind w:left="0" w:firstLine="0"/>
        <w:jc w:val="both"/>
        <w:rPr>
          <w:rFonts w:asciiTheme="minorHAnsi" w:hAnsiTheme="minorHAnsi" w:cstheme="minorHAnsi"/>
        </w:rPr>
      </w:pPr>
      <w:r>
        <w:rPr>
          <w:rFonts w:asciiTheme="minorHAnsi" w:hAnsiTheme="minorHAnsi" w:cstheme="minorHAnsi"/>
        </w:rPr>
        <w:br w:type="page"/>
      </w:r>
    </w:p>
    <w:p w14:paraId="57A9DA3B" w14:textId="1F5EC664" w:rsidR="00EE471A" w:rsidRPr="003E70FC" w:rsidRDefault="00EE471A" w:rsidP="005D296F">
      <w:pPr>
        <w:tabs>
          <w:tab w:val="center" w:pos="4253"/>
        </w:tabs>
        <w:spacing w:line="259" w:lineRule="auto"/>
        <w:ind w:left="-10" w:firstLine="0"/>
        <w:jc w:val="both"/>
        <w:rPr>
          <w:rFonts w:asciiTheme="minorHAnsi" w:hAnsiTheme="minorHAnsi" w:cstheme="minorHAnsi"/>
        </w:rPr>
      </w:pPr>
      <w:r w:rsidRPr="003E70FC">
        <w:rPr>
          <w:rFonts w:asciiTheme="minorHAnsi" w:hAnsiTheme="minorHAnsi" w:cstheme="minorHAnsi"/>
        </w:rPr>
        <w:lastRenderedPageBreak/>
        <w:t xml:space="preserve">Wspólny Słownik Zamówień (CPV):  </w:t>
      </w:r>
      <w:r w:rsidRPr="003E70FC">
        <w:rPr>
          <w:rFonts w:asciiTheme="minorHAnsi" w:hAnsiTheme="minorHAnsi" w:cstheme="minorHAnsi"/>
        </w:rPr>
        <w:tab/>
        <w:t xml:space="preserve"> </w:t>
      </w:r>
    </w:p>
    <w:p w14:paraId="2A25F170" w14:textId="77777777" w:rsidR="00EE471A" w:rsidRPr="003E70FC" w:rsidRDefault="00EE471A" w:rsidP="005D296F">
      <w:pPr>
        <w:spacing w:after="0" w:line="259" w:lineRule="auto"/>
        <w:ind w:left="5" w:firstLine="0"/>
        <w:jc w:val="both"/>
        <w:rPr>
          <w:rFonts w:asciiTheme="minorHAnsi" w:hAnsiTheme="minorHAnsi" w:cstheme="minorHAnsi"/>
          <w:szCs w:val="24"/>
        </w:rPr>
      </w:pPr>
      <w:r w:rsidRPr="003E70FC">
        <w:rPr>
          <w:rFonts w:asciiTheme="minorHAnsi" w:hAnsiTheme="minorHAnsi" w:cstheme="minorHAnsi"/>
          <w:sz w:val="28"/>
        </w:rPr>
        <w:t xml:space="preserve"> </w:t>
      </w:r>
      <w:r w:rsidRPr="003E70FC">
        <w:rPr>
          <w:rFonts w:asciiTheme="minorHAnsi" w:hAnsiTheme="minorHAnsi" w:cstheme="minorHAnsi"/>
          <w:sz w:val="28"/>
        </w:rPr>
        <w:tab/>
      </w:r>
      <w:r w:rsidRPr="003E70FC">
        <w:rPr>
          <w:rFonts w:asciiTheme="minorHAnsi" w:hAnsiTheme="minorHAnsi" w:cstheme="minorHAnsi"/>
          <w:szCs w:val="24"/>
        </w:rPr>
        <w:t xml:space="preserve">450 00000-7 </w:t>
      </w:r>
      <w:r w:rsidRPr="003E70FC">
        <w:rPr>
          <w:rFonts w:asciiTheme="minorHAnsi" w:hAnsiTheme="minorHAnsi" w:cstheme="minorHAnsi"/>
          <w:szCs w:val="24"/>
        </w:rPr>
        <w:tab/>
        <w:t>Roboty budowlane</w:t>
      </w:r>
    </w:p>
    <w:p w14:paraId="0CAC0DAA"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45300000-0  </w:t>
      </w:r>
      <w:r>
        <w:rPr>
          <w:rFonts w:asciiTheme="minorHAnsi" w:hAnsiTheme="minorHAnsi" w:cstheme="minorHAnsi"/>
          <w:szCs w:val="24"/>
        </w:rPr>
        <w:t xml:space="preserve">  </w:t>
      </w:r>
      <w:r w:rsidRPr="003E70FC">
        <w:rPr>
          <w:rFonts w:asciiTheme="minorHAnsi" w:hAnsiTheme="minorHAnsi" w:cstheme="minorHAnsi"/>
          <w:szCs w:val="24"/>
        </w:rPr>
        <w:t xml:space="preserve">Roboty instalacyjne w budynku </w:t>
      </w:r>
    </w:p>
    <w:p w14:paraId="3F94DA2C"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45310000-3  </w:t>
      </w:r>
      <w:r>
        <w:rPr>
          <w:rFonts w:asciiTheme="minorHAnsi" w:hAnsiTheme="minorHAnsi" w:cstheme="minorHAnsi"/>
          <w:szCs w:val="24"/>
        </w:rPr>
        <w:t xml:space="preserve">  </w:t>
      </w:r>
      <w:r w:rsidRPr="003E70FC">
        <w:rPr>
          <w:rFonts w:asciiTheme="minorHAnsi" w:hAnsiTheme="minorHAnsi" w:cstheme="minorHAnsi"/>
          <w:szCs w:val="24"/>
        </w:rPr>
        <w:t xml:space="preserve">Roboty instalacyjne elektryczne </w:t>
      </w:r>
    </w:p>
    <w:p w14:paraId="4C82924A" w14:textId="77777777" w:rsidR="00EE471A" w:rsidRPr="002B3622" w:rsidRDefault="00EE471A" w:rsidP="005D296F">
      <w:pPr>
        <w:spacing w:after="24" w:line="248" w:lineRule="auto"/>
        <w:ind w:left="2124" w:right="7" w:hanging="1416"/>
        <w:jc w:val="both"/>
        <w:rPr>
          <w:rFonts w:asciiTheme="minorHAnsi" w:eastAsia="Calibri" w:hAnsiTheme="minorHAnsi" w:cstheme="minorHAnsi"/>
          <w:szCs w:val="24"/>
        </w:rPr>
      </w:pPr>
      <w:r w:rsidRPr="002B3622">
        <w:rPr>
          <w:rFonts w:asciiTheme="minorHAnsi" w:eastAsia="Calibri" w:hAnsiTheme="minorHAnsi" w:cstheme="minorHAnsi"/>
          <w:szCs w:val="24"/>
        </w:rPr>
        <w:t xml:space="preserve">453 11000-0 </w:t>
      </w:r>
      <w:r w:rsidRPr="002B3622">
        <w:rPr>
          <w:rFonts w:asciiTheme="minorHAnsi" w:eastAsia="Calibri" w:hAnsiTheme="minorHAnsi" w:cstheme="minorHAnsi"/>
          <w:szCs w:val="24"/>
        </w:rPr>
        <w:tab/>
        <w:t xml:space="preserve">Roboty w zakresie okablowania strukturalnego oraz instalacji elektrycznych </w:t>
      </w:r>
    </w:p>
    <w:p w14:paraId="48330596" w14:textId="77777777" w:rsidR="00EE471A" w:rsidRPr="002B3622" w:rsidRDefault="00EE471A" w:rsidP="005D296F">
      <w:pPr>
        <w:spacing w:after="24" w:line="248" w:lineRule="auto"/>
        <w:ind w:left="708" w:right="7" w:firstLine="0"/>
        <w:jc w:val="both"/>
        <w:rPr>
          <w:rFonts w:asciiTheme="minorHAnsi" w:eastAsia="Calibri" w:hAnsiTheme="minorHAnsi" w:cstheme="minorHAnsi"/>
          <w:szCs w:val="24"/>
        </w:rPr>
      </w:pPr>
      <w:r w:rsidRPr="002B3622">
        <w:rPr>
          <w:rFonts w:asciiTheme="minorHAnsi" w:eastAsia="Calibri" w:hAnsiTheme="minorHAnsi" w:cstheme="minorHAnsi"/>
          <w:szCs w:val="24"/>
        </w:rPr>
        <w:t xml:space="preserve">453 11100-1 </w:t>
      </w:r>
      <w:r w:rsidRPr="002B3622">
        <w:rPr>
          <w:rFonts w:asciiTheme="minorHAnsi" w:eastAsia="Calibri" w:hAnsiTheme="minorHAnsi" w:cstheme="minorHAnsi"/>
          <w:szCs w:val="24"/>
        </w:rPr>
        <w:tab/>
        <w:t xml:space="preserve">Roboty w zakresie okablowania elektrycznego </w:t>
      </w:r>
    </w:p>
    <w:p w14:paraId="686A2A20" w14:textId="77777777" w:rsidR="00EE471A" w:rsidRPr="002B3622" w:rsidRDefault="00EE471A" w:rsidP="005D296F">
      <w:pPr>
        <w:spacing w:after="24" w:line="248" w:lineRule="auto"/>
        <w:ind w:left="708" w:right="7" w:firstLine="0"/>
        <w:jc w:val="both"/>
        <w:rPr>
          <w:rFonts w:asciiTheme="minorHAnsi" w:eastAsia="Calibri" w:hAnsiTheme="minorHAnsi" w:cstheme="minorHAnsi"/>
          <w:szCs w:val="24"/>
        </w:rPr>
      </w:pPr>
      <w:r w:rsidRPr="002B3622">
        <w:rPr>
          <w:rFonts w:asciiTheme="minorHAnsi" w:eastAsia="Calibri" w:hAnsiTheme="minorHAnsi" w:cstheme="minorHAnsi"/>
          <w:szCs w:val="24"/>
        </w:rPr>
        <w:t xml:space="preserve">453 11200-2 </w:t>
      </w:r>
      <w:r w:rsidRPr="002B3622">
        <w:rPr>
          <w:rFonts w:asciiTheme="minorHAnsi" w:eastAsia="Calibri" w:hAnsiTheme="minorHAnsi" w:cstheme="minorHAnsi"/>
          <w:szCs w:val="24"/>
        </w:rPr>
        <w:tab/>
        <w:t xml:space="preserve">Roboty w zakresie instalacji elektrycznych </w:t>
      </w:r>
    </w:p>
    <w:p w14:paraId="4BDEF746" w14:textId="77777777" w:rsidR="00EE471A" w:rsidRPr="003E70FC" w:rsidRDefault="00EE471A" w:rsidP="005D296F">
      <w:pPr>
        <w:spacing w:line="259" w:lineRule="auto"/>
        <w:ind w:left="718" w:right="67"/>
        <w:jc w:val="both"/>
        <w:rPr>
          <w:rFonts w:asciiTheme="minorHAnsi" w:eastAsia="Calibri" w:hAnsiTheme="minorHAnsi" w:cstheme="minorHAnsi"/>
          <w:szCs w:val="24"/>
        </w:rPr>
      </w:pPr>
      <w:r w:rsidRPr="003E70FC">
        <w:rPr>
          <w:rFonts w:asciiTheme="minorHAnsi" w:eastAsia="Calibri" w:hAnsiTheme="minorHAnsi" w:cstheme="minorHAnsi"/>
          <w:szCs w:val="24"/>
        </w:rPr>
        <w:t xml:space="preserve">453 12000-7  </w:t>
      </w:r>
      <w:r w:rsidRPr="003E70FC">
        <w:rPr>
          <w:rFonts w:asciiTheme="minorHAnsi" w:eastAsia="Calibri" w:hAnsiTheme="minorHAnsi" w:cstheme="minorHAnsi"/>
          <w:szCs w:val="24"/>
        </w:rPr>
        <w:tab/>
        <w:t>Instalowanie systemów alarmowych i anten</w:t>
      </w:r>
    </w:p>
    <w:p w14:paraId="43C1169D"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12100-8 </w:t>
      </w:r>
      <w:r w:rsidRPr="003E70FC">
        <w:rPr>
          <w:rFonts w:asciiTheme="minorHAnsi" w:hAnsiTheme="minorHAnsi" w:cstheme="minorHAnsi"/>
          <w:szCs w:val="24"/>
        </w:rPr>
        <w:tab/>
        <w:t xml:space="preserve">Instalowanie przeciwpożarowych systemów alarmowych </w:t>
      </w:r>
    </w:p>
    <w:p w14:paraId="618D6B3C"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14300-4 </w:t>
      </w:r>
      <w:r w:rsidRPr="003E70FC">
        <w:rPr>
          <w:rFonts w:asciiTheme="minorHAnsi" w:hAnsiTheme="minorHAnsi" w:cstheme="minorHAnsi"/>
          <w:szCs w:val="24"/>
        </w:rPr>
        <w:tab/>
        <w:t xml:space="preserve">Instalowanie infrastruktury okablowania </w:t>
      </w:r>
    </w:p>
    <w:p w14:paraId="0957D3B6"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14310-7 </w:t>
      </w:r>
      <w:r w:rsidRPr="003E70FC">
        <w:rPr>
          <w:rFonts w:asciiTheme="minorHAnsi" w:hAnsiTheme="minorHAnsi" w:cstheme="minorHAnsi"/>
          <w:szCs w:val="24"/>
        </w:rPr>
        <w:tab/>
        <w:t xml:space="preserve">Układanie kabli </w:t>
      </w:r>
    </w:p>
    <w:p w14:paraId="0961AAB6"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453 14320-0 </w:t>
      </w:r>
      <w:r w:rsidRPr="003E70FC">
        <w:rPr>
          <w:rFonts w:asciiTheme="minorHAnsi" w:hAnsiTheme="minorHAnsi" w:cstheme="minorHAnsi"/>
          <w:szCs w:val="24"/>
        </w:rPr>
        <w:tab/>
        <w:t xml:space="preserve">Instalowanie okablowania komputerowego </w:t>
      </w:r>
    </w:p>
    <w:p w14:paraId="02DEC770"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 15600-4 </w:t>
      </w:r>
      <w:r w:rsidRPr="003E70FC">
        <w:rPr>
          <w:rFonts w:asciiTheme="minorHAnsi" w:hAnsiTheme="minorHAnsi" w:cstheme="minorHAnsi"/>
          <w:szCs w:val="24"/>
        </w:rPr>
        <w:tab/>
        <w:t>Instalacje niskiego napięcia</w:t>
      </w:r>
    </w:p>
    <w:p w14:paraId="3795B375"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45314300-4  Instalowanie infrastruktury okablowania </w:t>
      </w:r>
    </w:p>
    <w:p w14:paraId="051269F3"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45315100-9  Instancyjne roboty elektrotechniczne </w:t>
      </w:r>
    </w:p>
    <w:p w14:paraId="2E773C9C" w14:textId="77777777" w:rsidR="00EE471A" w:rsidRPr="003E70FC" w:rsidRDefault="00EE471A" w:rsidP="005D296F">
      <w:pPr>
        <w:spacing w:line="259" w:lineRule="auto"/>
        <w:ind w:left="718" w:right="67"/>
        <w:jc w:val="both"/>
        <w:rPr>
          <w:rFonts w:asciiTheme="minorHAnsi" w:hAnsiTheme="minorHAnsi" w:cstheme="minorHAnsi"/>
          <w:szCs w:val="24"/>
        </w:rPr>
      </w:pPr>
      <w:r w:rsidRPr="003E70FC">
        <w:rPr>
          <w:rFonts w:asciiTheme="minorHAnsi" w:hAnsiTheme="minorHAnsi" w:cstheme="minorHAnsi"/>
          <w:szCs w:val="24"/>
        </w:rPr>
        <w:t xml:space="preserve">45400000-1  Roboty wykończeniowe w zakresie obiektów budowlanych </w:t>
      </w:r>
    </w:p>
    <w:p w14:paraId="2F5D0264" w14:textId="77777777" w:rsidR="00EE471A" w:rsidRPr="003E70FC" w:rsidRDefault="00EE471A" w:rsidP="005D296F">
      <w:pPr>
        <w:tabs>
          <w:tab w:val="center" w:pos="1288"/>
          <w:tab w:val="center" w:pos="4360"/>
        </w:tabs>
        <w:spacing w:line="259" w:lineRule="auto"/>
        <w:ind w:left="0" w:firstLine="0"/>
        <w:jc w:val="both"/>
        <w:rPr>
          <w:rFonts w:asciiTheme="minorHAnsi" w:hAnsiTheme="minorHAnsi" w:cstheme="minorHAnsi"/>
          <w:szCs w:val="24"/>
        </w:rPr>
      </w:pPr>
      <w:r w:rsidRPr="003E70FC">
        <w:rPr>
          <w:rFonts w:asciiTheme="minorHAnsi" w:eastAsia="Calibri" w:hAnsiTheme="minorHAnsi" w:cstheme="minorHAnsi"/>
          <w:szCs w:val="24"/>
        </w:rPr>
        <w:tab/>
      </w:r>
      <w:r>
        <w:rPr>
          <w:rFonts w:asciiTheme="minorHAnsi" w:eastAsia="Calibri" w:hAnsiTheme="minorHAnsi" w:cstheme="minorHAnsi"/>
          <w:szCs w:val="24"/>
        </w:rPr>
        <w:t xml:space="preserve">             </w:t>
      </w:r>
      <w:r w:rsidRPr="003E70FC">
        <w:rPr>
          <w:rFonts w:asciiTheme="minorHAnsi" w:hAnsiTheme="minorHAnsi" w:cstheme="minorHAnsi"/>
          <w:szCs w:val="24"/>
        </w:rPr>
        <w:t xml:space="preserve">454 </w:t>
      </w:r>
      <w:r>
        <w:rPr>
          <w:rFonts w:asciiTheme="minorHAnsi" w:hAnsiTheme="minorHAnsi" w:cstheme="minorHAnsi"/>
          <w:szCs w:val="24"/>
        </w:rPr>
        <w:t xml:space="preserve">50000-6 </w:t>
      </w:r>
      <w:r w:rsidRPr="003E70FC">
        <w:rPr>
          <w:rFonts w:asciiTheme="minorHAnsi" w:hAnsiTheme="minorHAnsi" w:cstheme="minorHAnsi"/>
          <w:szCs w:val="24"/>
        </w:rPr>
        <w:t xml:space="preserve">Roboty budowlane wykończeniowe, pozostałe </w:t>
      </w:r>
    </w:p>
    <w:p w14:paraId="1E318861" w14:textId="77777777" w:rsidR="00EE471A" w:rsidRPr="003E70FC" w:rsidRDefault="00EE471A" w:rsidP="005D296F">
      <w:pPr>
        <w:spacing w:after="24" w:line="248" w:lineRule="auto"/>
        <w:ind w:left="708" w:firstLine="0"/>
        <w:jc w:val="both"/>
        <w:rPr>
          <w:rFonts w:asciiTheme="minorHAnsi" w:hAnsiTheme="minorHAnsi" w:cstheme="minorHAnsi"/>
          <w:szCs w:val="24"/>
        </w:rPr>
      </w:pPr>
      <w:r>
        <w:rPr>
          <w:rFonts w:asciiTheme="minorHAnsi" w:hAnsiTheme="minorHAnsi" w:cstheme="minorHAnsi"/>
          <w:szCs w:val="24"/>
        </w:rPr>
        <w:t xml:space="preserve">454 53000-7 </w:t>
      </w:r>
      <w:r w:rsidRPr="003E70FC">
        <w:rPr>
          <w:rFonts w:asciiTheme="minorHAnsi" w:hAnsiTheme="minorHAnsi" w:cstheme="minorHAnsi"/>
          <w:szCs w:val="24"/>
        </w:rPr>
        <w:t xml:space="preserve">Roboty remontowe i renowacyjne </w:t>
      </w:r>
    </w:p>
    <w:p w14:paraId="6D49A0BE"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710 00000-8 Usługi architektoniczne, budowlane, inżynieryjne i kontrolne </w:t>
      </w:r>
    </w:p>
    <w:p w14:paraId="3CA87902"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710 24000-2 Usługi architektoniczne, inżynieryjne i planowania </w:t>
      </w:r>
    </w:p>
    <w:p w14:paraId="26370F6E"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712 00000-0 Usługi architektoniczne i podobne </w:t>
      </w:r>
    </w:p>
    <w:p w14:paraId="2957B04D"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712 20000-6 Usługi projektowania architektonicznego </w:t>
      </w:r>
    </w:p>
    <w:p w14:paraId="24133C70"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712 23000-7 Usługi architektoniczne w zakresie rozbudowy obiektów budowlanych </w:t>
      </w:r>
    </w:p>
    <w:p w14:paraId="11024C96"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713 00000-1 Usługi inżynieryjne </w:t>
      </w:r>
    </w:p>
    <w:p w14:paraId="2040DD4D" w14:textId="77777777" w:rsidR="00EE471A" w:rsidRPr="003E70FC" w:rsidRDefault="00EE471A" w:rsidP="005D296F">
      <w:pPr>
        <w:spacing w:after="24" w:line="248" w:lineRule="auto"/>
        <w:ind w:left="708" w:firstLine="0"/>
        <w:jc w:val="both"/>
        <w:rPr>
          <w:rFonts w:asciiTheme="minorHAnsi" w:hAnsiTheme="minorHAnsi" w:cstheme="minorHAnsi"/>
          <w:szCs w:val="24"/>
        </w:rPr>
      </w:pPr>
      <w:r w:rsidRPr="003E70FC">
        <w:rPr>
          <w:rFonts w:asciiTheme="minorHAnsi" w:hAnsiTheme="minorHAnsi" w:cstheme="minorHAnsi"/>
          <w:szCs w:val="24"/>
        </w:rPr>
        <w:t xml:space="preserve">713 20000-7 Usługi inżynieryjne w zakresie projektowania </w:t>
      </w:r>
    </w:p>
    <w:p w14:paraId="73769F66" w14:textId="77777777" w:rsidR="00EE471A" w:rsidRPr="003E70FC" w:rsidRDefault="00EE471A" w:rsidP="005D296F">
      <w:pPr>
        <w:tabs>
          <w:tab w:val="center" w:pos="1288"/>
          <w:tab w:val="center" w:pos="4360"/>
        </w:tabs>
        <w:spacing w:line="259" w:lineRule="auto"/>
        <w:ind w:left="0" w:firstLine="0"/>
        <w:jc w:val="both"/>
        <w:rPr>
          <w:rFonts w:asciiTheme="minorHAnsi" w:hAnsiTheme="minorHAnsi" w:cstheme="minorHAnsi"/>
          <w:szCs w:val="24"/>
        </w:rPr>
      </w:pPr>
      <w:r w:rsidRPr="003E70FC">
        <w:rPr>
          <w:rFonts w:asciiTheme="minorHAnsi" w:hAnsiTheme="minorHAnsi" w:cstheme="minorHAnsi"/>
          <w:szCs w:val="24"/>
        </w:rPr>
        <w:tab/>
        <w:t xml:space="preserve">           </w:t>
      </w:r>
      <w:r>
        <w:rPr>
          <w:rFonts w:asciiTheme="minorHAnsi" w:hAnsiTheme="minorHAnsi" w:cstheme="minorHAnsi"/>
          <w:szCs w:val="24"/>
        </w:rPr>
        <w:t xml:space="preserve"> </w:t>
      </w:r>
      <w:r w:rsidRPr="003E70FC">
        <w:rPr>
          <w:rFonts w:asciiTheme="minorHAnsi" w:hAnsiTheme="minorHAnsi" w:cstheme="minorHAnsi"/>
          <w:szCs w:val="24"/>
        </w:rPr>
        <w:t xml:space="preserve"> 715 00000-3 Usługi związane z budownictwem</w:t>
      </w:r>
    </w:p>
    <w:p w14:paraId="28CDF063" w14:textId="77777777" w:rsidR="00EE471A" w:rsidRPr="003E70FC" w:rsidRDefault="00EE471A" w:rsidP="005D296F">
      <w:pPr>
        <w:spacing w:after="71"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7F8BC1D4" w14:textId="77777777" w:rsidR="00EE471A" w:rsidRDefault="00EE471A" w:rsidP="005D296F">
      <w:pPr>
        <w:spacing w:after="0" w:line="259" w:lineRule="auto"/>
        <w:ind w:left="3" w:firstLine="0"/>
        <w:jc w:val="both"/>
        <w:rPr>
          <w:rFonts w:asciiTheme="minorHAnsi" w:hAnsiTheme="minorHAnsi" w:cstheme="minorHAnsi"/>
        </w:rPr>
      </w:pPr>
    </w:p>
    <w:p w14:paraId="2F97E73D" w14:textId="77777777" w:rsidR="00EE471A" w:rsidRDefault="00EE471A" w:rsidP="005D296F">
      <w:pPr>
        <w:spacing w:after="0" w:line="259" w:lineRule="auto"/>
        <w:ind w:left="3" w:firstLine="0"/>
        <w:jc w:val="both"/>
        <w:rPr>
          <w:rFonts w:asciiTheme="minorHAnsi" w:hAnsiTheme="minorHAnsi" w:cstheme="minorHAnsi"/>
        </w:rPr>
      </w:pPr>
    </w:p>
    <w:p w14:paraId="718EE77F" w14:textId="77777777" w:rsidR="00EE471A" w:rsidRDefault="00EE471A" w:rsidP="005D296F">
      <w:pPr>
        <w:spacing w:after="0" w:line="259" w:lineRule="auto"/>
        <w:ind w:left="3" w:firstLine="0"/>
        <w:jc w:val="both"/>
        <w:rPr>
          <w:rFonts w:asciiTheme="minorHAnsi" w:hAnsiTheme="minorHAnsi" w:cstheme="minorHAnsi"/>
        </w:rPr>
      </w:pPr>
    </w:p>
    <w:p w14:paraId="1253F943" w14:textId="587D8DB1" w:rsidR="00EE471A" w:rsidRDefault="00EE471A" w:rsidP="005D296F">
      <w:pPr>
        <w:spacing w:after="0" w:line="259" w:lineRule="auto"/>
        <w:ind w:left="3" w:firstLine="0"/>
        <w:jc w:val="both"/>
        <w:rPr>
          <w:rFonts w:asciiTheme="minorHAnsi" w:hAnsiTheme="minorHAnsi" w:cstheme="minorHAnsi"/>
        </w:rPr>
      </w:pPr>
    </w:p>
    <w:p w14:paraId="63B1A607" w14:textId="313B3582" w:rsidR="0057254D" w:rsidRDefault="0057254D" w:rsidP="005D296F">
      <w:pPr>
        <w:spacing w:after="0" w:line="259" w:lineRule="auto"/>
        <w:ind w:left="3" w:firstLine="0"/>
        <w:jc w:val="both"/>
        <w:rPr>
          <w:rFonts w:asciiTheme="minorHAnsi" w:hAnsiTheme="minorHAnsi" w:cstheme="minorHAnsi"/>
        </w:rPr>
      </w:pPr>
    </w:p>
    <w:p w14:paraId="47808355" w14:textId="77777777" w:rsidR="0057254D" w:rsidRDefault="0057254D" w:rsidP="005D296F">
      <w:pPr>
        <w:spacing w:after="0" w:line="259" w:lineRule="auto"/>
        <w:ind w:left="3" w:firstLine="0"/>
        <w:jc w:val="both"/>
        <w:rPr>
          <w:rFonts w:asciiTheme="minorHAnsi" w:hAnsiTheme="minorHAnsi" w:cstheme="minorHAnsi"/>
        </w:rPr>
      </w:pPr>
    </w:p>
    <w:p w14:paraId="3A8E3836" w14:textId="77777777" w:rsidR="00EE471A" w:rsidRDefault="00EE471A" w:rsidP="005D296F">
      <w:pPr>
        <w:spacing w:after="0" w:line="259" w:lineRule="auto"/>
        <w:ind w:left="3" w:firstLine="0"/>
        <w:jc w:val="both"/>
        <w:rPr>
          <w:rFonts w:asciiTheme="minorHAnsi" w:hAnsiTheme="minorHAnsi" w:cstheme="minorHAnsi"/>
        </w:rPr>
      </w:pPr>
    </w:p>
    <w:p w14:paraId="6669B7A5" w14:textId="77777777" w:rsidR="00EE471A" w:rsidRDefault="00EE471A" w:rsidP="005D296F">
      <w:pPr>
        <w:spacing w:after="0" w:line="259" w:lineRule="auto"/>
        <w:ind w:left="0" w:firstLine="0"/>
        <w:jc w:val="both"/>
        <w:rPr>
          <w:rFonts w:asciiTheme="minorHAnsi" w:hAnsiTheme="minorHAnsi" w:cstheme="minorHAnsi"/>
        </w:rPr>
      </w:pPr>
    </w:p>
    <w:p w14:paraId="00B729FC" w14:textId="77777777" w:rsidR="00EE471A" w:rsidRDefault="00EE471A" w:rsidP="005D296F">
      <w:pPr>
        <w:spacing w:after="0" w:line="259" w:lineRule="auto"/>
        <w:ind w:left="3" w:firstLine="0"/>
        <w:jc w:val="both"/>
        <w:rPr>
          <w:rFonts w:asciiTheme="minorHAnsi" w:hAnsiTheme="minorHAnsi" w:cstheme="minorHAnsi"/>
        </w:rPr>
      </w:pPr>
    </w:p>
    <w:p w14:paraId="0DD25163" w14:textId="77777777" w:rsidR="00EE471A" w:rsidRPr="003E70FC" w:rsidRDefault="00EE471A" w:rsidP="005D296F">
      <w:pPr>
        <w:spacing w:after="25" w:line="259" w:lineRule="auto"/>
        <w:ind w:left="3" w:firstLine="0"/>
        <w:jc w:val="both"/>
        <w:rPr>
          <w:rFonts w:asciiTheme="minorHAnsi" w:hAnsiTheme="minorHAnsi" w:cstheme="minorHAnsi"/>
        </w:rPr>
      </w:pPr>
    </w:p>
    <w:p w14:paraId="5479F822" w14:textId="77777777" w:rsidR="007C082A" w:rsidRDefault="007C082A" w:rsidP="005D296F">
      <w:pPr>
        <w:ind w:left="0" w:firstLine="0"/>
        <w:jc w:val="both"/>
        <w:rPr>
          <w:rFonts w:asciiTheme="minorHAnsi" w:hAnsiTheme="minorHAnsi" w:cstheme="minorHAnsi"/>
          <w:b/>
          <w:sz w:val="28"/>
        </w:rPr>
      </w:pPr>
      <w:r>
        <w:rPr>
          <w:rFonts w:asciiTheme="minorHAnsi" w:hAnsiTheme="minorHAnsi" w:cstheme="minorHAnsi"/>
          <w:b/>
          <w:sz w:val="28"/>
        </w:rPr>
        <w:br w:type="page"/>
      </w:r>
    </w:p>
    <w:p w14:paraId="5888F637" w14:textId="29649A7F" w:rsidR="00EE471A" w:rsidRPr="003E70FC" w:rsidRDefault="00EE471A" w:rsidP="005D296F">
      <w:pPr>
        <w:spacing w:after="0" w:line="259" w:lineRule="auto"/>
        <w:ind w:left="0" w:right="68" w:firstLine="0"/>
        <w:jc w:val="center"/>
        <w:rPr>
          <w:rFonts w:asciiTheme="minorHAnsi" w:hAnsiTheme="minorHAnsi" w:cstheme="minorHAnsi"/>
        </w:rPr>
      </w:pPr>
      <w:r w:rsidRPr="003E70FC">
        <w:rPr>
          <w:rFonts w:asciiTheme="minorHAnsi" w:hAnsiTheme="minorHAnsi" w:cstheme="minorHAnsi"/>
          <w:b/>
          <w:sz w:val="28"/>
        </w:rPr>
        <w:lastRenderedPageBreak/>
        <w:t>SPIS ZAWARTOŚCI</w:t>
      </w:r>
    </w:p>
    <w:p w14:paraId="195A8A9D" w14:textId="77777777" w:rsidR="00EE471A" w:rsidRPr="003E70FC" w:rsidRDefault="00EE471A" w:rsidP="005D296F">
      <w:pPr>
        <w:spacing w:after="0" w:line="259" w:lineRule="auto"/>
        <w:ind w:left="0" w:firstLine="0"/>
        <w:jc w:val="both"/>
        <w:rPr>
          <w:rFonts w:asciiTheme="minorHAnsi" w:hAnsiTheme="minorHAnsi" w:cstheme="minorHAnsi"/>
        </w:rPr>
      </w:pPr>
      <w:r w:rsidRPr="003E70FC">
        <w:rPr>
          <w:rFonts w:asciiTheme="minorHAnsi" w:hAnsiTheme="minorHAnsi" w:cstheme="minorHAnsi"/>
          <w:b/>
        </w:rPr>
        <w:t xml:space="preserve"> </w:t>
      </w:r>
    </w:p>
    <w:sdt>
      <w:sdtPr>
        <w:rPr>
          <w:rFonts w:asciiTheme="minorHAnsi" w:eastAsia="Times New Roman" w:hAnsiTheme="minorHAnsi" w:cstheme="minorHAnsi"/>
          <w:b w:val="0"/>
        </w:rPr>
        <w:id w:val="-1384550406"/>
        <w:docPartObj>
          <w:docPartGallery w:val="Table of Contents"/>
        </w:docPartObj>
      </w:sdtPr>
      <w:sdtEndPr/>
      <w:sdtContent>
        <w:p w14:paraId="1F5671A7" w14:textId="77777777" w:rsidR="00C53A52" w:rsidRDefault="00EE471A">
          <w:pPr>
            <w:pStyle w:val="Spistreci1"/>
            <w:tabs>
              <w:tab w:val="left" w:pos="1320"/>
              <w:tab w:val="right" w:leader="dot" w:pos="9062"/>
            </w:tabs>
            <w:rPr>
              <w:rFonts w:asciiTheme="minorHAnsi" w:eastAsiaTheme="minorEastAsia" w:hAnsiTheme="minorHAnsi" w:cstheme="minorBidi"/>
              <w:b w:val="0"/>
              <w:noProof/>
              <w:color w:val="auto"/>
              <w:sz w:val="22"/>
            </w:rPr>
          </w:pPr>
          <w:r w:rsidRPr="003E70FC">
            <w:rPr>
              <w:rFonts w:asciiTheme="minorHAnsi" w:hAnsiTheme="minorHAnsi" w:cstheme="minorHAnsi"/>
            </w:rPr>
            <w:fldChar w:fldCharType="begin"/>
          </w:r>
          <w:r w:rsidRPr="003E70FC">
            <w:rPr>
              <w:rFonts w:asciiTheme="minorHAnsi" w:hAnsiTheme="minorHAnsi" w:cstheme="minorHAnsi"/>
            </w:rPr>
            <w:instrText xml:space="preserve"> TOC \o "1-6" \h \z \u </w:instrText>
          </w:r>
          <w:r w:rsidRPr="003E70FC">
            <w:rPr>
              <w:rFonts w:asciiTheme="minorHAnsi" w:hAnsiTheme="minorHAnsi" w:cstheme="minorHAnsi"/>
            </w:rPr>
            <w:fldChar w:fldCharType="separate"/>
          </w:r>
          <w:hyperlink w:anchor="_Toc4146870" w:history="1">
            <w:r w:rsidR="00C53A52" w:rsidRPr="00170AB2">
              <w:rPr>
                <w:rStyle w:val="Hipercze"/>
                <w:noProof/>
              </w:rPr>
              <w:t>1.</w:t>
            </w:r>
            <w:r w:rsidR="00C53A52">
              <w:rPr>
                <w:rFonts w:asciiTheme="minorHAnsi" w:eastAsiaTheme="minorEastAsia" w:hAnsiTheme="minorHAnsi" w:cstheme="minorBidi"/>
                <w:b w:val="0"/>
                <w:noProof/>
                <w:color w:val="auto"/>
                <w:sz w:val="22"/>
              </w:rPr>
              <w:tab/>
            </w:r>
            <w:r w:rsidR="00C53A52" w:rsidRPr="00170AB2">
              <w:rPr>
                <w:rStyle w:val="Hipercze"/>
                <w:noProof/>
              </w:rPr>
              <w:t>OGÓLNY OPIS PRZEDMIOTU ZAMÓWIENIA</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_Toc4146870 \h </w:instrText>
            </w:r>
            <w:r w:rsidR="00C53A52" w:rsidRPr="00C742C0">
              <w:rPr>
                <w:b w:val="0"/>
                <w:noProof/>
                <w:webHidden/>
              </w:rPr>
            </w:r>
            <w:r w:rsidR="00C53A52" w:rsidRPr="00C742C0">
              <w:rPr>
                <w:b w:val="0"/>
                <w:noProof/>
                <w:webHidden/>
              </w:rPr>
              <w:fldChar w:fldCharType="separate"/>
            </w:r>
            <w:r w:rsidR="002F3F20">
              <w:rPr>
                <w:b w:val="0"/>
                <w:noProof/>
                <w:webHidden/>
              </w:rPr>
              <w:t>4</w:t>
            </w:r>
            <w:r w:rsidR="00C53A52" w:rsidRPr="00C742C0">
              <w:rPr>
                <w:b w:val="0"/>
                <w:noProof/>
                <w:webHidden/>
              </w:rPr>
              <w:fldChar w:fldCharType="end"/>
            </w:r>
          </w:hyperlink>
        </w:p>
        <w:p w14:paraId="5252C9B1"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71" w:history="1">
            <w:r w:rsidR="00C53A52" w:rsidRPr="00170AB2">
              <w:rPr>
                <w:rStyle w:val="Hipercze"/>
                <w:rFonts w:ascii="Calibri" w:hAnsi="Calibri" w:cs="Calibri"/>
                <w:noProof/>
              </w:rPr>
              <w:t>1.1.</w:t>
            </w:r>
            <w:r w:rsidR="00C53A52">
              <w:rPr>
                <w:rFonts w:asciiTheme="minorHAnsi" w:eastAsiaTheme="minorEastAsia" w:hAnsiTheme="minorHAnsi" w:cstheme="minorBidi"/>
                <w:noProof/>
                <w:color w:val="auto"/>
              </w:rPr>
              <w:tab/>
            </w:r>
            <w:r w:rsidR="00C53A52" w:rsidRPr="00170AB2">
              <w:rPr>
                <w:rStyle w:val="Hipercze"/>
                <w:noProof/>
              </w:rPr>
              <w:t>Opis i zakres przedmiotu zamówienia</w:t>
            </w:r>
            <w:r w:rsidR="00C53A52">
              <w:rPr>
                <w:noProof/>
                <w:webHidden/>
              </w:rPr>
              <w:tab/>
            </w:r>
            <w:r w:rsidR="00C53A52">
              <w:rPr>
                <w:noProof/>
                <w:webHidden/>
              </w:rPr>
              <w:fldChar w:fldCharType="begin"/>
            </w:r>
            <w:r w:rsidR="00C53A52">
              <w:rPr>
                <w:noProof/>
                <w:webHidden/>
              </w:rPr>
              <w:instrText xml:space="preserve"> PAGEREF _Toc4146871 \h </w:instrText>
            </w:r>
            <w:r w:rsidR="00C53A52">
              <w:rPr>
                <w:noProof/>
                <w:webHidden/>
              </w:rPr>
            </w:r>
            <w:r w:rsidR="00C53A52">
              <w:rPr>
                <w:noProof/>
                <w:webHidden/>
              </w:rPr>
              <w:fldChar w:fldCharType="separate"/>
            </w:r>
            <w:r w:rsidR="002F3F20">
              <w:rPr>
                <w:noProof/>
                <w:webHidden/>
              </w:rPr>
              <w:t>4</w:t>
            </w:r>
            <w:r w:rsidR="00C53A52">
              <w:rPr>
                <w:noProof/>
                <w:webHidden/>
              </w:rPr>
              <w:fldChar w:fldCharType="end"/>
            </w:r>
          </w:hyperlink>
        </w:p>
        <w:p w14:paraId="4D1063B7"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72" w:history="1">
            <w:r w:rsidR="00C53A52" w:rsidRPr="00170AB2">
              <w:rPr>
                <w:rStyle w:val="Hipercze"/>
                <w:rFonts w:ascii="Calibri" w:hAnsi="Calibri" w:cs="Calibri"/>
                <w:noProof/>
              </w:rPr>
              <w:t>1.2.</w:t>
            </w:r>
            <w:r w:rsidR="00C53A52">
              <w:rPr>
                <w:rFonts w:asciiTheme="minorHAnsi" w:eastAsiaTheme="minorEastAsia" w:hAnsiTheme="minorHAnsi" w:cstheme="minorBidi"/>
                <w:noProof/>
                <w:color w:val="auto"/>
              </w:rPr>
              <w:tab/>
            </w:r>
            <w:r w:rsidR="00C53A52" w:rsidRPr="00170AB2">
              <w:rPr>
                <w:rStyle w:val="Hipercze"/>
                <w:noProof/>
              </w:rPr>
              <w:t>Ogólne właściwości funkcjonalno-użytkowe</w:t>
            </w:r>
            <w:r w:rsidR="00C53A52">
              <w:rPr>
                <w:noProof/>
                <w:webHidden/>
              </w:rPr>
              <w:tab/>
            </w:r>
            <w:r w:rsidR="00C53A52">
              <w:rPr>
                <w:noProof/>
                <w:webHidden/>
              </w:rPr>
              <w:fldChar w:fldCharType="begin"/>
            </w:r>
            <w:r w:rsidR="00C53A52">
              <w:rPr>
                <w:noProof/>
                <w:webHidden/>
              </w:rPr>
              <w:instrText xml:space="preserve"> PAGEREF _Toc4146872 \h </w:instrText>
            </w:r>
            <w:r w:rsidR="00C53A52">
              <w:rPr>
                <w:noProof/>
                <w:webHidden/>
              </w:rPr>
            </w:r>
            <w:r w:rsidR="00C53A52">
              <w:rPr>
                <w:noProof/>
                <w:webHidden/>
              </w:rPr>
              <w:fldChar w:fldCharType="separate"/>
            </w:r>
            <w:r w:rsidR="002F3F20">
              <w:rPr>
                <w:noProof/>
                <w:webHidden/>
              </w:rPr>
              <w:t>4</w:t>
            </w:r>
            <w:r w:rsidR="00C53A52">
              <w:rPr>
                <w:noProof/>
                <w:webHidden/>
              </w:rPr>
              <w:fldChar w:fldCharType="end"/>
            </w:r>
          </w:hyperlink>
        </w:p>
        <w:p w14:paraId="08CE4A36"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73" w:history="1">
            <w:r w:rsidR="00C53A52" w:rsidRPr="00170AB2">
              <w:rPr>
                <w:rStyle w:val="Hipercze"/>
                <w:rFonts w:ascii="Calibri" w:hAnsi="Calibri" w:cs="Calibri"/>
                <w:noProof/>
              </w:rPr>
              <w:t>1.3.</w:t>
            </w:r>
            <w:r w:rsidR="00C53A52">
              <w:rPr>
                <w:rFonts w:asciiTheme="minorHAnsi" w:eastAsiaTheme="minorEastAsia" w:hAnsiTheme="minorHAnsi" w:cstheme="minorBidi"/>
                <w:noProof/>
                <w:color w:val="auto"/>
              </w:rPr>
              <w:tab/>
            </w:r>
            <w:r w:rsidR="00C53A52" w:rsidRPr="00170AB2">
              <w:rPr>
                <w:rStyle w:val="Hipercze"/>
                <w:noProof/>
              </w:rPr>
              <w:t>Opis stanu istniejącego</w:t>
            </w:r>
            <w:r w:rsidR="00C53A52">
              <w:rPr>
                <w:noProof/>
                <w:webHidden/>
              </w:rPr>
              <w:tab/>
            </w:r>
            <w:r w:rsidR="00C53A52">
              <w:rPr>
                <w:noProof/>
                <w:webHidden/>
              </w:rPr>
              <w:fldChar w:fldCharType="begin"/>
            </w:r>
            <w:r w:rsidR="00C53A52">
              <w:rPr>
                <w:noProof/>
                <w:webHidden/>
              </w:rPr>
              <w:instrText xml:space="preserve"> PAGEREF _Toc4146873 \h </w:instrText>
            </w:r>
            <w:r w:rsidR="00C53A52">
              <w:rPr>
                <w:noProof/>
                <w:webHidden/>
              </w:rPr>
            </w:r>
            <w:r w:rsidR="00C53A52">
              <w:rPr>
                <w:noProof/>
                <w:webHidden/>
              </w:rPr>
              <w:fldChar w:fldCharType="separate"/>
            </w:r>
            <w:r w:rsidR="002F3F20">
              <w:rPr>
                <w:noProof/>
                <w:webHidden/>
              </w:rPr>
              <w:t>5</w:t>
            </w:r>
            <w:r w:rsidR="00C53A52">
              <w:rPr>
                <w:noProof/>
                <w:webHidden/>
              </w:rPr>
              <w:fldChar w:fldCharType="end"/>
            </w:r>
          </w:hyperlink>
        </w:p>
        <w:p w14:paraId="6D01AE37" w14:textId="77777777" w:rsidR="00C53A52" w:rsidRPr="005F2265" w:rsidRDefault="00B40603">
          <w:pPr>
            <w:pStyle w:val="Spistreci3"/>
            <w:tabs>
              <w:tab w:val="left" w:pos="1320"/>
              <w:tab w:val="right" w:leader="dot" w:pos="9062"/>
            </w:tabs>
            <w:rPr>
              <w:rFonts w:ascii="Arial" w:eastAsiaTheme="minorEastAsia" w:hAnsi="Arial" w:cs="Arial"/>
              <w:noProof/>
              <w:color w:val="auto"/>
              <w:sz w:val="22"/>
            </w:rPr>
          </w:pPr>
          <w:hyperlink w:anchor="_Toc4146874" w:history="1">
            <w:r w:rsidR="00C53A52" w:rsidRPr="005F2265">
              <w:rPr>
                <w:rStyle w:val="Hipercze"/>
                <w:rFonts w:ascii="Arial" w:hAnsi="Arial" w:cs="Arial"/>
                <w:noProof/>
                <w:sz w:val="22"/>
              </w:rPr>
              <w:t>1.3.1.</w:t>
            </w:r>
            <w:r w:rsidR="00C53A52" w:rsidRPr="005F2265">
              <w:rPr>
                <w:rFonts w:ascii="Arial" w:eastAsiaTheme="minorEastAsia" w:hAnsi="Arial" w:cs="Arial"/>
                <w:noProof/>
                <w:color w:val="auto"/>
                <w:sz w:val="22"/>
              </w:rPr>
              <w:tab/>
            </w:r>
            <w:r w:rsidR="00C53A52" w:rsidRPr="005F2265">
              <w:rPr>
                <w:rStyle w:val="Hipercze"/>
                <w:rFonts w:ascii="Arial" w:hAnsi="Arial" w:cs="Arial"/>
                <w:noProof/>
                <w:sz w:val="22"/>
              </w:rPr>
              <w:t>Budynek Urzędu Gminy Leoncin</w:t>
            </w:r>
            <w:r w:rsidR="00C53A52" w:rsidRPr="005F2265">
              <w:rPr>
                <w:rFonts w:ascii="Arial" w:hAnsi="Arial" w:cs="Arial"/>
                <w:noProof/>
                <w:webHidden/>
                <w:sz w:val="22"/>
              </w:rPr>
              <w:tab/>
            </w:r>
            <w:r w:rsidR="00C53A52" w:rsidRPr="005F2265">
              <w:rPr>
                <w:rFonts w:ascii="Arial" w:hAnsi="Arial" w:cs="Arial"/>
                <w:noProof/>
                <w:webHidden/>
                <w:sz w:val="22"/>
              </w:rPr>
              <w:fldChar w:fldCharType="begin"/>
            </w:r>
            <w:r w:rsidR="00C53A52" w:rsidRPr="005F2265">
              <w:rPr>
                <w:rFonts w:ascii="Arial" w:hAnsi="Arial" w:cs="Arial"/>
                <w:noProof/>
                <w:webHidden/>
                <w:sz w:val="22"/>
              </w:rPr>
              <w:instrText xml:space="preserve"> PAGEREF _Toc4146874 \h </w:instrText>
            </w:r>
            <w:r w:rsidR="00C53A52" w:rsidRPr="005F2265">
              <w:rPr>
                <w:rFonts w:ascii="Arial" w:hAnsi="Arial" w:cs="Arial"/>
                <w:noProof/>
                <w:webHidden/>
                <w:sz w:val="22"/>
              </w:rPr>
            </w:r>
            <w:r w:rsidR="00C53A52" w:rsidRPr="005F2265">
              <w:rPr>
                <w:rFonts w:ascii="Arial" w:hAnsi="Arial" w:cs="Arial"/>
                <w:noProof/>
                <w:webHidden/>
                <w:sz w:val="22"/>
              </w:rPr>
              <w:fldChar w:fldCharType="separate"/>
            </w:r>
            <w:r w:rsidR="002F3F20">
              <w:rPr>
                <w:rFonts w:ascii="Arial" w:hAnsi="Arial" w:cs="Arial"/>
                <w:noProof/>
                <w:webHidden/>
                <w:sz w:val="22"/>
              </w:rPr>
              <w:t>5</w:t>
            </w:r>
            <w:r w:rsidR="00C53A52" w:rsidRPr="005F2265">
              <w:rPr>
                <w:rFonts w:ascii="Arial" w:hAnsi="Arial" w:cs="Arial"/>
                <w:noProof/>
                <w:webHidden/>
                <w:sz w:val="22"/>
              </w:rPr>
              <w:fldChar w:fldCharType="end"/>
            </w:r>
          </w:hyperlink>
        </w:p>
        <w:p w14:paraId="74856173" w14:textId="77777777" w:rsidR="00C53A52" w:rsidRDefault="00B4060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75" w:history="1">
            <w:r w:rsidR="00C53A52" w:rsidRPr="00170AB2">
              <w:rPr>
                <w:rStyle w:val="Hipercze"/>
                <w:noProof/>
              </w:rPr>
              <w:t>2.</w:t>
            </w:r>
            <w:r w:rsidR="00C53A52">
              <w:rPr>
                <w:rFonts w:asciiTheme="minorHAnsi" w:eastAsiaTheme="minorEastAsia" w:hAnsiTheme="minorHAnsi" w:cstheme="minorBidi"/>
                <w:b w:val="0"/>
                <w:noProof/>
                <w:color w:val="auto"/>
                <w:sz w:val="22"/>
              </w:rPr>
              <w:tab/>
            </w:r>
            <w:r w:rsidR="00C53A52" w:rsidRPr="00170AB2">
              <w:rPr>
                <w:rStyle w:val="Hipercze"/>
                <w:noProof/>
              </w:rPr>
              <w:t>Opis wymagań Zamawiającego</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_Toc4146875 \h </w:instrText>
            </w:r>
            <w:r w:rsidR="00C53A52" w:rsidRPr="00C742C0">
              <w:rPr>
                <w:b w:val="0"/>
                <w:noProof/>
                <w:webHidden/>
              </w:rPr>
            </w:r>
            <w:r w:rsidR="00C53A52" w:rsidRPr="00C742C0">
              <w:rPr>
                <w:b w:val="0"/>
                <w:noProof/>
                <w:webHidden/>
              </w:rPr>
              <w:fldChar w:fldCharType="separate"/>
            </w:r>
            <w:r w:rsidR="002F3F20">
              <w:rPr>
                <w:b w:val="0"/>
                <w:noProof/>
                <w:webHidden/>
              </w:rPr>
              <w:t>5</w:t>
            </w:r>
            <w:r w:rsidR="00C53A52" w:rsidRPr="00C742C0">
              <w:rPr>
                <w:b w:val="0"/>
                <w:noProof/>
                <w:webHidden/>
              </w:rPr>
              <w:fldChar w:fldCharType="end"/>
            </w:r>
          </w:hyperlink>
        </w:p>
        <w:p w14:paraId="3BF86127"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76" w:history="1">
            <w:r w:rsidR="00C53A52" w:rsidRPr="00170AB2">
              <w:rPr>
                <w:rStyle w:val="Hipercze"/>
                <w:rFonts w:ascii="Calibri" w:hAnsi="Calibri" w:cs="Calibri"/>
                <w:noProof/>
              </w:rPr>
              <w:t>2.1.</w:t>
            </w:r>
            <w:r w:rsidR="00C53A52">
              <w:rPr>
                <w:rFonts w:asciiTheme="minorHAnsi" w:eastAsiaTheme="minorEastAsia" w:hAnsiTheme="minorHAnsi" w:cstheme="minorBidi"/>
                <w:noProof/>
                <w:color w:val="auto"/>
              </w:rPr>
              <w:tab/>
            </w:r>
            <w:r w:rsidR="00C53A52" w:rsidRPr="00170AB2">
              <w:rPr>
                <w:rStyle w:val="Hipercze"/>
                <w:noProof/>
              </w:rPr>
              <w:t>Wymagania ogólne nowo projektowanego systemu.</w:t>
            </w:r>
            <w:r w:rsidR="00C53A52">
              <w:rPr>
                <w:noProof/>
                <w:webHidden/>
              </w:rPr>
              <w:tab/>
            </w:r>
            <w:r w:rsidR="00C53A52">
              <w:rPr>
                <w:noProof/>
                <w:webHidden/>
              </w:rPr>
              <w:fldChar w:fldCharType="begin"/>
            </w:r>
            <w:r w:rsidR="00C53A52">
              <w:rPr>
                <w:noProof/>
                <w:webHidden/>
              </w:rPr>
              <w:instrText xml:space="preserve"> PAGEREF _Toc4146876 \h </w:instrText>
            </w:r>
            <w:r w:rsidR="00C53A52">
              <w:rPr>
                <w:noProof/>
                <w:webHidden/>
              </w:rPr>
            </w:r>
            <w:r w:rsidR="00C53A52">
              <w:rPr>
                <w:noProof/>
                <w:webHidden/>
              </w:rPr>
              <w:fldChar w:fldCharType="separate"/>
            </w:r>
            <w:r w:rsidR="002F3F20">
              <w:rPr>
                <w:noProof/>
                <w:webHidden/>
              </w:rPr>
              <w:t>6</w:t>
            </w:r>
            <w:r w:rsidR="00C53A52">
              <w:rPr>
                <w:noProof/>
                <w:webHidden/>
              </w:rPr>
              <w:fldChar w:fldCharType="end"/>
            </w:r>
          </w:hyperlink>
        </w:p>
        <w:p w14:paraId="42B3F00E"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77" w:history="1">
            <w:r w:rsidR="00C53A52" w:rsidRPr="00170AB2">
              <w:rPr>
                <w:rStyle w:val="Hipercze"/>
                <w:rFonts w:ascii="Calibri" w:hAnsi="Calibri" w:cs="Calibri"/>
                <w:noProof/>
              </w:rPr>
              <w:t>2.2.</w:t>
            </w:r>
            <w:r w:rsidR="00C53A52">
              <w:rPr>
                <w:rFonts w:asciiTheme="minorHAnsi" w:eastAsiaTheme="minorEastAsia" w:hAnsiTheme="minorHAnsi" w:cstheme="minorBidi"/>
                <w:noProof/>
                <w:color w:val="auto"/>
              </w:rPr>
              <w:tab/>
            </w:r>
            <w:r w:rsidR="00C53A52" w:rsidRPr="00170AB2">
              <w:rPr>
                <w:rStyle w:val="Hipercze"/>
                <w:noProof/>
              </w:rPr>
              <w:t>Wymagania dotyczące instalacji okablowania strukturalnego</w:t>
            </w:r>
            <w:r w:rsidR="00C53A52">
              <w:rPr>
                <w:noProof/>
                <w:webHidden/>
              </w:rPr>
              <w:tab/>
            </w:r>
            <w:r w:rsidR="00C53A52">
              <w:rPr>
                <w:noProof/>
                <w:webHidden/>
              </w:rPr>
              <w:fldChar w:fldCharType="begin"/>
            </w:r>
            <w:r w:rsidR="00C53A52">
              <w:rPr>
                <w:noProof/>
                <w:webHidden/>
              </w:rPr>
              <w:instrText xml:space="preserve"> PAGEREF _Toc4146877 \h </w:instrText>
            </w:r>
            <w:r w:rsidR="00C53A52">
              <w:rPr>
                <w:noProof/>
                <w:webHidden/>
              </w:rPr>
            </w:r>
            <w:r w:rsidR="00C53A52">
              <w:rPr>
                <w:noProof/>
                <w:webHidden/>
              </w:rPr>
              <w:fldChar w:fldCharType="separate"/>
            </w:r>
            <w:r w:rsidR="002F3F20">
              <w:rPr>
                <w:noProof/>
                <w:webHidden/>
              </w:rPr>
              <w:t>6</w:t>
            </w:r>
            <w:r w:rsidR="00C53A52">
              <w:rPr>
                <w:noProof/>
                <w:webHidden/>
              </w:rPr>
              <w:fldChar w:fldCharType="end"/>
            </w:r>
          </w:hyperlink>
        </w:p>
        <w:p w14:paraId="0C0D2F97"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89" w:history="1">
            <w:r w:rsidR="00C53A52" w:rsidRPr="00170AB2">
              <w:rPr>
                <w:rStyle w:val="Hipercze"/>
                <w:rFonts w:ascii="Calibri" w:hAnsi="Calibri" w:cs="Calibri"/>
                <w:noProof/>
              </w:rPr>
              <w:t>2.3.</w:t>
            </w:r>
            <w:r w:rsidR="00C53A52">
              <w:rPr>
                <w:rFonts w:asciiTheme="minorHAnsi" w:eastAsiaTheme="minorEastAsia" w:hAnsiTheme="minorHAnsi" w:cstheme="minorBidi"/>
                <w:noProof/>
                <w:color w:val="auto"/>
              </w:rPr>
              <w:tab/>
            </w:r>
            <w:r w:rsidR="00C53A52" w:rsidRPr="00170AB2">
              <w:rPr>
                <w:rStyle w:val="Hipercze"/>
                <w:noProof/>
              </w:rPr>
              <w:t>Pomiary instalacji okablowania strukturalnego</w:t>
            </w:r>
            <w:r w:rsidR="00C53A52">
              <w:rPr>
                <w:noProof/>
                <w:webHidden/>
              </w:rPr>
              <w:tab/>
            </w:r>
            <w:r w:rsidR="00C53A52">
              <w:rPr>
                <w:noProof/>
                <w:webHidden/>
              </w:rPr>
              <w:fldChar w:fldCharType="begin"/>
            </w:r>
            <w:r w:rsidR="00C53A52">
              <w:rPr>
                <w:noProof/>
                <w:webHidden/>
              </w:rPr>
              <w:instrText xml:space="preserve"> PAGEREF _Toc4146889 \h </w:instrText>
            </w:r>
            <w:r w:rsidR="00C53A52">
              <w:rPr>
                <w:noProof/>
                <w:webHidden/>
              </w:rPr>
            </w:r>
            <w:r w:rsidR="00C53A52">
              <w:rPr>
                <w:noProof/>
                <w:webHidden/>
              </w:rPr>
              <w:fldChar w:fldCharType="separate"/>
            </w:r>
            <w:r w:rsidR="002F3F20">
              <w:rPr>
                <w:noProof/>
                <w:webHidden/>
              </w:rPr>
              <w:t>7</w:t>
            </w:r>
            <w:r w:rsidR="00C53A52">
              <w:rPr>
                <w:noProof/>
                <w:webHidden/>
              </w:rPr>
              <w:fldChar w:fldCharType="end"/>
            </w:r>
          </w:hyperlink>
        </w:p>
        <w:p w14:paraId="70E779E9"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90" w:history="1">
            <w:r w:rsidR="00C53A52" w:rsidRPr="00170AB2">
              <w:rPr>
                <w:rStyle w:val="Hipercze"/>
                <w:rFonts w:ascii="Calibri" w:hAnsi="Calibri" w:cs="Calibri"/>
                <w:noProof/>
              </w:rPr>
              <w:t>2.4.</w:t>
            </w:r>
            <w:r w:rsidR="00C53A52">
              <w:rPr>
                <w:rFonts w:asciiTheme="minorHAnsi" w:eastAsiaTheme="minorEastAsia" w:hAnsiTheme="minorHAnsi" w:cstheme="minorBidi"/>
                <w:noProof/>
                <w:color w:val="auto"/>
              </w:rPr>
              <w:tab/>
            </w:r>
            <w:r w:rsidR="00C53A52" w:rsidRPr="00170AB2">
              <w:rPr>
                <w:rStyle w:val="Hipercze"/>
                <w:noProof/>
              </w:rPr>
              <w:t>Wymagania gwarancyjne.</w:t>
            </w:r>
            <w:r w:rsidR="00C53A52">
              <w:rPr>
                <w:noProof/>
                <w:webHidden/>
              </w:rPr>
              <w:tab/>
            </w:r>
            <w:r w:rsidR="00C53A52">
              <w:rPr>
                <w:noProof/>
                <w:webHidden/>
              </w:rPr>
              <w:fldChar w:fldCharType="begin"/>
            </w:r>
            <w:r w:rsidR="00C53A52">
              <w:rPr>
                <w:noProof/>
                <w:webHidden/>
              </w:rPr>
              <w:instrText xml:space="preserve"> PAGEREF _Toc4146890 \h </w:instrText>
            </w:r>
            <w:r w:rsidR="00C53A52">
              <w:rPr>
                <w:noProof/>
                <w:webHidden/>
              </w:rPr>
            </w:r>
            <w:r w:rsidR="00C53A52">
              <w:rPr>
                <w:noProof/>
                <w:webHidden/>
              </w:rPr>
              <w:fldChar w:fldCharType="separate"/>
            </w:r>
            <w:r w:rsidR="002F3F20">
              <w:rPr>
                <w:noProof/>
                <w:webHidden/>
              </w:rPr>
              <w:t>7</w:t>
            </w:r>
            <w:r w:rsidR="00C53A52">
              <w:rPr>
                <w:noProof/>
                <w:webHidden/>
              </w:rPr>
              <w:fldChar w:fldCharType="end"/>
            </w:r>
          </w:hyperlink>
        </w:p>
        <w:p w14:paraId="7B3CD97A"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891" w:history="1">
            <w:r w:rsidR="00C53A52" w:rsidRPr="00170AB2">
              <w:rPr>
                <w:rStyle w:val="Hipercze"/>
                <w:rFonts w:ascii="Calibri" w:hAnsi="Calibri" w:cs="Calibri"/>
                <w:noProof/>
              </w:rPr>
              <w:t>2.5.</w:t>
            </w:r>
            <w:r w:rsidR="00C53A52">
              <w:rPr>
                <w:rFonts w:asciiTheme="minorHAnsi" w:eastAsiaTheme="minorEastAsia" w:hAnsiTheme="minorHAnsi" w:cstheme="minorBidi"/>
                <w:noProof/>
                <w:color w:val="auto"/>
              </w:rPr>
              <w:tab/>
            </w:r>
            <w:r w:rsidR="00C53A52" w:rsidRPr="00170AB2">
              <w:rPr>
                <w:rStyle w:val="Hipercze"/>
                <w:noProof/>
              </w:rPr>
              <w:t>Ilości punktów w budynku</w:t>
            </w:r>
            <w:r w:rsidR="00C53A52">
              <w:rPr>
                <w:noProof/>
                <w:webHidden/>
              </w:rPr>
              <w:tab/>
            </w:r>
            <w:r w:rsidR="00C53A52">
              <w:rPr>
                <w:noProof/>
                <w:webHidden/>
              </w:rPr>
              <w:fldChar w:fldCharType="begin"/>
            </w:r>
            <w:r w:rsidR="00C53A52">
              <w:rPr>
                <w:noProof/>
                <w:webHidden/>
              </w:rPr>
              <w:instrText xml:space="preserve"> PAGEREF _Toc4146891 \h </w:instrText>
            </w:r>
            <w:r w:rsidR="00C53A52">
              <w:rPr>
                <w:noProof/>
                <w:webHidden/>
              </w:rPr>
            </w:r>
            <w:r w:rsidR="00C53A52">
              <w:rPr>
                <w:noProof/>
                <w:webHidden/>
              </w:rPr>
              <w:fldChar w:fldCharType="separate"/>
            </w:r>
            <w:r w:rsidR="002F3F20">
              <w:rPr>
                <w:noProof/>
                <w:webHidden/>
              </w:rPr>
              <w:t>8</w:t>
            </w:r>
            <w:r w:rsidR="00C53A52">
              <w:rPr>
                <w:noProof/>
                <w:webHidden/>
              </w:rPr>
              <w:fldChar w:fldCharType="end"/>
            </w:r>
          </w:hyperlink>
        </w:p>
        <w:p w14:paraId="687004A5" w14:textId="77777777" w:rsidR="00C53A52" w:rsidRDefault="00B4060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92" w:history="1">
            <w:r w:rsidR="00C53A52" w:rsidRPr="00170AB2">
              <w:rPr>
                <w:rStyle w:val="Hipercze"/>
                <w:noProof/>
              </w:rPr>
              <w:t>3.</w:t>
            </w:r>
            <w:r w:rsidR="00C53A52">
              <w:rPr>
                <w:rFonts w:asciiTheme="minorHAnsi" w:eastAsiaTheme="minorEastAsia" w:hAnsiTheme="minorHAnsi" w:cstheme="minorBidi"/>
                <w:b w:val="0"/>
                <w:noProof/>
                <w:color w:val="auto"/>
                <w:sz w:val="22"/>
              </w:rPr>
              <w:tab/>
            </w:r>
            <w:r w:rsidR="00C53A52" w:rsidRPr="00170AB2">
              <w:rPr>
                <w:rStyle w:val="Hipercze"/>
                <w:noProof/>
              </w:rPr>
              <w:t>Aktualne uwarunkowania wykonania przedmiotu zamówienia</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_Toc4146892 \h </w:instrText>
            </w:r>
            <w:r w:rsidR="00C53A52" w:rsidRPr="00C742C0">
              <w:rPr>
                <w:b w:val="0"/>
                <w:noProof/>
                <w:webHidden/>
              </w:rPr>
            </w:r>
            <w:r w:rsidR="00C53A52" w:rsidRPr="00C742C0">
              <w:rPr>
                <w:b w:val="0"/>
                <w:noProof/>
                <w:webHidden/>
              </w:rPr>
              <w:fldChar w:fldCharType="separate"/>
            </w:r>
            <w:r w:rsidR="002F3F20">
              <w:rPr>
                <w:b w:val="0"/>
                <w:noProof/>
                <w:webHidden/>
              </w:rPr>
              <w:t>8</w:t>
            </w:r>
            <w:r w:rsidR="00C53A52" w:rsidRPr="00C742C0">
              <w:rPr>
                <w:b w:val="0"/>
                <w:noProof/>
                <w:webHidden/>
              </w:rPr>
              <w:fldChar w:fldCharType="end"/>
            </w:r>
          </w:hyperlink>
        </w:p>
        <w:p w14:paraId="2C6F1A5D" w14:textId="77777777" w:rsidR="00C53A52" w:rsidRDefault="00B40603" w:rsidP="00C53A52">
          <w:pPr>
            <w:pStyle w:val="Spistreci2"/>
            <w:tabs>
              <w:tab w:val="left" w:pos="1540"/>
              <w:tab w:val="right" w:leader="dot" w:pos="9062"/>
            </w:tabs>
            <w:jc w:val="left"/>
            <w:rPr>
              <w:rFonts w:asciiTheme="minorHAnsi" w:eastAsiaTheme="minorEastAsia" w:hAnsiTheme="minorHAnsi" w:cstheme="minorBidi"/>
              <w:noProof/>
              <w:color w:val="auto"/>
            </w:rPr>
          </w:pPr>
          <w:hyperlink w:anchor="_Toc4146893" w:history="1">
            <w:r w:rsidR="00C53A52" w:rsidRPr="00170AB2">
              <w:rPr>
                <w:rStyle w:val="Hipercze"/>
                <w:rFonts w:ascii="Calibri" w:hAnsi="Calibri" w:cs="Calibri"/>
                <w:noProof/>
              </w:rPr>
              <w:t>3.1.</w:t>
            </w:r>
            <w:r w:rsidR="00C53A52">
              <w:rPr>
                <w:rFonts w:asciiTheme="minorHAnsi" w:eastAsiaTheme="minorEastAsia" w:hAnsiTheme="minorHAnsi" w:cstheme="minorBidi"/>
                <w:noProof/>
                <w:color w:val="auto"/>
              </w:rPr>
              <w:tab/>
            </w:r>
            <w:r w:rsidR="00C53A52" w:rsidRPr="00170AB2">
              <w:rPr>
                <w:rStyle w:val="Hipercze"/>
                <w:noProof/>
              </w:rPr>
              <w:t>Podstawowe przepisy prawne, w których zawarte są wymagania, które powinna spełniać dokumentacja projektowa oraz realizowane zamierzenie inwestycyjne:</w:t>
            </w:r>
            <w:r w:rsidR="00C53A52">
              <w:rPr>
                <w:noProof/>
                <w:webHidden/>
              </w:rPr>
              <w:tab/>
            </w:r>
            <w:r w:rsidR="00C53A52">
              <w:rPr>
                <w:noProof/>
                <w:webHidden/>
              </w:rPr>
              <w:fldChar w:fldCharType="begin"/>
            </w:r>
            <w:r w:rsidR="00C53A52">
              <w:rPr>
                <w:noProof/>
                <w:webHidden/>
              </w:rPr>
              <w:instrText xml:space="preserve"> PAGEREF _Toc4146893 \h </w:instrText>
            </w:r>
            <w:r w:rsidR="00C53A52">
              <w:rPr>
                <w:noProof/>
                <w:webHidden/>
              </w:rPr>
            </w:r>
            <w:r w:rsidR="00C53A52">
              <w:rPr>
                <w:noProof/>
                <w:webHidden/>
              </w:rPr>
              <w:fldChar w:fldCharType="separate"/>
            </w:r>
            <w:r w:rsidR="002F3F20">
              <w:rPr>
                <w:noProof/>
                <w:webHidden/>
              </w:rPr>
              <w:t>8</w:t>
            </w:r>
            <w:r w:rsidR="00C53A52">
              <w:rPr>
                <w:noProof/>
                <w:webHidden/>
              </w:rPr>
              <w:fldChar w:fldCharType="end"/>
            </w:r>
          </w:hyperlink>
        </w:p>
        <w:p w14:paraId="3D533541" w14:textId="77777777" w:rsidR="00C53A52" w:rsidRDefault="00B4060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94" w:history="1">
            <w:r w:rsidR="00C53A52" w:rsidRPr="00170AB2">
              <w:rPr>
                <w:rStyle w:val="Hipercze"/>
                <w:noProof/>
              </w:rPr>
              <w:t>4.</w:t>
            </w:r>
            <w:r w:rsidR="00C53A52">
              <w:rPr>
                <w:rFonts w:asciiTheme="minorHAnsi" w:eastAsiaTheme="minorEastAsia" w:hAnsiTheme="minorHAnsi" w:cstheme="minorBidi"/>
                <w:b w:val="0"/>
                <w:noProof/>
                <w:color w:val="auto"/>
                <w:sz w:val="22"/>
              </w:rPr>
              <w:tab/>
            </w:r>
            <w:r w:rsidR="00C53A52" w:rsidRPr="00170AB2">
              <w:rPr>
                <w:rStyle w:val="Hipercze"/>
                <w:noProof/>
              </w:rPr>
              <w:t>Dodatkowe wytyczne Inwestora</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_Toc4146894 \h </w:instrText>
            </w:r>
            <w:r w:rsidR="00C53A52" w:rsidRPr="00C742C0">
              <w:rPr>
                <w:b w:val="0"/>
                <w:noProof/>
                <w:webHidden/>
              </w:rPr>
            </w:r>
            <w:r w:rsidR="00C53A52" w:rsidRPr="00C742C0">
              <w:rPr>
                <w:b w:val="0"/>
                <w:noProof/>
                <w:webHidden/>
              </w:rPr>
              <w:fldChar w:fldCharType="separate"/>
            </w:r>
            <w:r w:rsidR="002F3F20">
              <w:rPr>
                <w:b w:val="0"/>
                <w:noProof/>
                <w:webHidden/>
              </w:rPr>
              <w:t>9</w:t>
            </w:r>
            <w:r w:rsidR="00C53A52" w:rsidRPr="00C742C0">
              <w:rPr>
                <w:b w:val="0"/>
                <w:noProof/>
                <w:webHidden/>
              </w:rPr>
              <w:fldChar w:fldCharType="end"/>
            </w:r>
          </w:hyperlink>
        </w:p>
        <w:p w14:paraId="3C2EE5CA" w14:textId="77777777" w:rsidR="00C53A52" w:rsidRDefault="00B4060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895" w:history="1">
            <w:r w:rsidR="00C53A52" w:rsidRPr="00170AB2">
              <w:rPr>
                <w:rStyle w:val="Hipercze"/>
                <w:noProof/>
              </w:rPr>
              <w:t>5.</w:t>
            </w:r>
            <w:r w:rsidR="00C53A52">
              <w:rPr>
                <w:rFonts w:asciiTheme="minorHAnsi" w:eastAsiaTheme="minorEastAsia" w:hAnsiTheme="minorHAnsi" w:cstheme="minorBidi"/>
                <w:b w:val="0"/>
                <w:noProof/>
                <w:color w:val="auto"/>
                <w:sz w:val="22"/>
              </w:rPr>
              <w:tab/>
            </w:r>
            <w:r w:rsidR="00C53A52" w:rsidRPr="00170AB2">
              <w:rPr>
                <w:rStyle w:val="Hipercze"/>
                <w:noProof/>
              </w:rPr>
              <w:t>Normy i przepisy prawne</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_Toc4146895 \h </w:instrText>
            </w:r>
            <w:r w:rsidR="00C53A52" w:rsidRPr="00C742C0">
              <w:rPr>
                <w:b w:val="0"/>
                <w:noProof/>
                <w:webHidden/>
              </w:rPr>
            </w:r>
            <w:r w:rsidR="00C53A52" w:rsidRPr="00C742C0">
              <w:rPr>
                <w:b w:val="0"/>
                <w:noProof/>
                <w:webHidden/>
              </w:rPr>
              <w:fldChar w:fldCharType="separate"/>
            </w:r>
            <w:r w:rsidR="002F3F20">
              <w:rPr>
                <w:b w:val="0"/>
                <w:noProof/>
                <w:webHidden/>
              </w:rPr>
              <w:t>10</w:t>
            </w:r>
            <w:r w:rsidR="00C53A52" w:rsidRPr="00C742C0">
              <w:rPr>
                <w:b w:val="0"/>
                <w:noProof/>
                <w:webHidden/>
              </w:rPr>
              <w:fldChar w:fldCharType="end"/>
            </w:r>
          </w:hyperlink>
        </w:p>
        <w:p w14:paraId="6E3254CA" w14:textId="77777777" w:rsidR="00C53A52" w:rsidRDefault="00B4060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902" w:history="1">
            <w:r w:rsidR="00C53A52" w:rsidRPr="00170AB2">
              <w:rPr>
                <w:rStyle w:val="Hipercze"/>
                <w:noProof/>
              </w:rPr>
              <w:t>6.</w:t>
            </w:r>
            <w:r w:rsidR="00C53A52">
              <w:rPr>
                <w:rFonts w:asciiTheme="minorHAnsi" w:eastAsiaTheme="minorEastAsia" w:hAnsiTheme="minorHAnsi" w:cstheme="minorBidi"/>
                <w:b w:val="0"/>
                <w:noProof/>
                <w:color w:val="auto"/>
                <w:sz w:val="22"/>
              </w:rPr>
              <w:tab/>
            </w:r>
            <w:r w:rsidR="00C53A52" w:rsidRPr="00170AB2">
              <w:rPr>
                <w:rStyle w:val="Hipercze"/>
                <w:noProof/>
              </w:rPr>
              <w:t>Minimalna charakterystyka sprzętu aktywnego i pasywnego</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_Toc4146902 \h </w:instrText>
            </w:r>
            <w:r w:rsidR="00C53A52" w:rsidRPr="00C742C0">
              <w:rPr>
                <w:b w:val="0"/>
                <w:noProof/>
                <w:webHidden/>
              </w:rPr>
            </w:r>
            <w:r w:rsidR="00C53A52" w:rsidRPr="00C742C0">
              <w:rPr>
                <w:b w:val="0"/>
                <w:noProof/>
                <w:webHidden/>
              </w:rPr>
              <w:fldChar w:fldCharType="separate"/>
            </w:r>
            <w:r w:rsidR="002F3F20">
              <w:rPr>
                <w:b w:val="0"/>
                <w:noProof/>
                <w:webHidden/>
              </w:rPr>
              <w:t>11</w:t>
            </w:r>
            <w:r w:rsidR="00C53A52" w:rsidRPr="00C742C0">
              <w:rPr>
                <w:b w:val="0"/>
                <w:noProof/>
                <w:webHidden/>
              </w:rPr>
              <w:fldChar w:fldCharType="end"/>
            </w:r>
          </w:hyperlink>
        </w:p>
        <w:p w14:paraId="1BEBC47E"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903" w:history="1">
            <w:r w:rsidR="00C53A52" w:rsidRPr="00170AB2">
              <w:rPr>
                <w:rStyle w:val="Hipercze"/>
                <w:rFonts w:ascii="Calibri" w:hAnsi="Calibri" w:cs="Calibri"/>
                <w:noProof/>
              </w:rPr>
              <w:t>6.1.</w:t>
            </w:r>
            <w:r w:rsidR="00C53A52">
              <w:rPr>
                <w:rFonts w:asciiTheme="minorHAnsi" w:eastAsiaTheme="minorEastAsia" w:hAnsiTheme="minorHAnsi" w:cstheme="minorBidi"/>
                <w:noProof/>
                <w:color w:val="auto"/>
              </w:rPr>
              <w:tab/>
            </w:r>
            <w:r w:rsidR="00C53A52" w:rsidRPr="00170AB2">
              <w:rPr>
                <w:rStyle w:val="Hipercze"/>
                <w:noProof/>
              </w:rPr>
              <w:t>Sprzęt pasywny</w:t>
            </w:r>
            <w:r w:rsidR="00C53A52">
              <w:rPr>
                <w:noProof/>
                <w:webHidden/>
              </w:rPr>
              <w:tab/>
            </w:r>
            <w:r w:rsidR="00C53A52">
              <w:rPr>
                <w:noProof/>
                <w:webHidden/>
              </w:rPr>
              <w:fldChar w:fldCharType="begin"/>
            </w:r>
            <w:r w:rsidR="00C53A52">
              <w:rPr>
                <w:noProof/>
                <w:webHidden/>
              </w:rPr>
              <w:instrText xml:space="preserve"> PAGEREF _Toc4146903 \h </w:instrText>
            </w:r>
            <w:r w:rsidR="00C53A52">
              <w:rPr>
                <w:noProof/>
                <w:webHidden/>
              </w:rPr>
            </w:r>
            <w:r w:rsidR="00C53A52">
              <w:rPr>
                <w:noProof/>
                <w:webHidden/>
              </w:rPr>
              <w:fldChar w:fldCharType="separate"/>
            </w:r>
            <w:r w:rsidR="002F3F20">
              <w:rPr>
                <w:noProof/>
                <w:webHidden/>
              </w:rPr>
              <w:t>11</w:t>
            </w:r>
            <w:r w:rsidR="00C53A52">
              <w:rPr>
                <w:noProof/>
                <w:webHidden/>
              </w:rPr>
              <w:fldChar w:fldCharType="end"/>
            </w:r>
          </w:hyperlink>
        </w:p>
        <w:p w14:paraId="3EDDDA09" w14:textId="77777777" w:rsidR="00C53A52" w:rsidRDefault="00B40603">
          <w:pPr>
            <w:pStyle w:val="Spistreci2"/>
            <w:tabs>
              <w:tab w:val="left" w:pos="1320"/>
              <w:tab w:val="right" w:leader="dot" w:pos="9062"/>
            </w:tabs>
            <w:rPr>
              <w:rFonts w:asciiTheme="minorHAnsi" w:eastAsiaTheme="minorEastAsia" w:hAnsiTheme="minorHAnsi" w:cstheme="minorBidi"/>
              <w:noProof/>
              <w:color w:val="auto"/>
            </w:rPr>
          </w:pPr>
          <w:hyperlink w:anchor="_Toc4146904" w:history="1">
            <w:r w:rsidR="00C53A52" w:rsidRPr="00170AB2">
              <w:rPr>
                <w:rStyle w:val="Hipercze"/>
                <w:rFonts w:ascii="Calibri" w:hAnsi="Calibri" w:cs="Calibri"/>
                <w:noProof/>
              </w:rPr>
              <w:t>6.2.</w:t>
            </w:r>
            <w:r w:rsidR="00C53A52">
              <w:rPr>
                <w:rFonts w:asciiTheme="minorHAnsi" w:eastAsiaTheme="minorEastAsia" w:hAnsiTheme="minorHAnsi" w:cstheme="minorBidi"/>
                <w:noProof/>
                <w:color w:val="auto"/>
              </w:rPr>
              <w:tab/>
            </w:r>
            <w:r w:rsidR="00C53A52" w:rsidRPr="00170AB2">
              <w:rPr>
                <w:rStyle w:val="Hipercze"/>
                <w:noProof/>
              </w:rPr>
              <w:t>Sprzęt aktywny</w:t>
            </w:r>
            <w:r w:rsidR="00C53A52">
              <w:rPr>
                <w:noProof/>
                <w:webHidden/>
              </w:rPr>
              <w:tab/>
            </w:r>
            <w:r w:rsidR="00C53A52">
              <w:rPr>
                <w:noProof/>
                <w:webHidden/>
              </w:rPr>
              <w:fldChar w:fldCharType="begin"/>
            </w:r>
            <w:r w:rsidR="00C53A52">
              <w:rPr>
                <w:noProof/>
                <w:webHidden/>
              </w:rPr>
              <w:instrText xml:space="preserve"> PAGEREF _Toc4146904 \h </w:instrText>
            </w:r>
            <w:r w:rsidR="00C53A52">
              <w:rPr>
                <w:noProof/>
                <w:webHidden/>
              </w:rPr>
            </w:r>
            <w:r w:rsidR="00C53A52">
              <w:rPr>
                <w:noProof/>
                <w:webHidden/>
              </w:rPr>
              <w:fldChar w:fldCharType="separate"/>
            </w:r>
            <w:r w:rsidR="002F3F20">
              <w:rPr>
                <w:noProof/>
                <w:webHidden/>
              </w:rPr>
              <w:t>12</w:t>
            </w:r>
            <w:r w:rsidR="00C53A52">
              <w:rPr>
                <w:noProof/>
                <w:webHidden/>
              </w:rPr>
              <w:fldChar w:fldCharType="end"/>
            </w:r>
          </w:hyperlink>
        </w:p>
        <w:p w14:paraId="600250F4" w14:textId="77777777" w:rsidR="00C53A52" w:rsidRDefault="00B40603">
          <w:pPr>
            <w:pStyle w:val="Spistreci1"/>
            <w:tabs>
              <w:tab w:val="left" w:pos="1320"/>
              <w:tab w:val="right" w:leader="dot" w:pos="9062"/>
            </w:tabs>
            <w:rPr>
              <w:rFonts w:asciiTheme="minorHAnsi" w:eastAsiaTheme="minorEastAsia" w:hAnsiTheme="minorHAnsi" w:cstheme="minorBidi"/>
              <w:b w:val="0"/>
              <w:noProof/>
              <w:color w:val="auto"/>
              <w:sz w:val="22"/>
            </w:rPr>
          </w:pPr>
          <w:hyperlink w:anchor="_Toc4146974" w:history="1">
            <w:r w:rsidR="00C53A52" w:rsidRPr="00170AB2">
              <w:rPr>
                <w:rStyle w:val="Hipercze"/>
                <w:noProof/>
              </w:rPr>
              <w:t>7.</w:t>
            </w:r>
            <w:r w:rsidR="00C53A52">
              <w:rPr>
                <w:rFonts w:asciiTheme="minorHAnsi" w:eastAsiaTheme="minorEastAsia" w:hAnsiTheme="minorHAnsi" w:cstheme="minorBidi"/>
                <w:b w:val="0"/>
                <w:noProof/>
                <w:color w:val="auto"/>
                <w:sz w:val="22"/>
              </w:rPr>
              <w:tab/>
            </w:r>
            <w:r w:rsidR="00C53A52" w:rsidRPr="00170AB2">
              <w:rPr>
                <w:rStyle w:val="Hipercze"/>
                <w:noProof/>
              </w:rPr>
              <w:t>Rysunki</w:t>
            </w:r>
            <w:r w:rsidR="00C53A52" w:rsidRPr="00C742C0">
              <w:rPr>
                <w:b w:val="0"/>
                <w:noProof/>
                <w:webHidden/>
              </w:rPr>
              <w:tab/>
            </w:r>
            <w:r w:rsidR="00C53A52" w:rsidRPr="00C742C0">
              <w:rPr>
                <w:b w:val="0"/>
                <w:noProof/>
                <w:webHidden/>
              </w:rPr>
              <w:fldChar w:fldCharType="begin"/>
            </w:r>
            <w:r w:rsidR="00C53A52" w:rsidRPr="00C742C0">
              <w:rPr>
                <w:b w:val="0"/>
                <w:noProof/>
                <w:webHidden/>
              </w:rPr>
              <w:instrText xml:space="preserve"> PAGEREF _Toc4146974 \h </w:instrText>
            </w:r>
            <w:r w:rsidR="00C53A52" w:rsidRPr="00C742C0">
              <w:rPr>
                <w:b w:val="0"/>
                <w:noProof/>
                <w:webHidden/>
              </w:rPr>
            </w:r>
            <w:r w:rsidR="00C53A52" w:rsidRPr="00C742C0">
              <w:rPr>
                <w:b w:val="0"/>
                <w:noProof/>
                <w:webHidden/>
              </w:rPr>
              <w:fldChar w:fldCharType="separate"/>
            </w:r>
            <w:r w:rsidR="002F3F20">
              <w:rPr>
                <w:b w:val="0"/>
                <w:noProof/>
                <w:webHidden/>
              </w:rPr>
              <w:t>13</w:t>
            </w:r>
            <w:r w:rsidR="00C53A52" w:rsidRPr="00C742C0">
              <w:rPr>
                <w:b w:val="0"/>
                <w:noProof/>
                <w:webHidden/>
              </w:rPr>
              <w:fldChar w:fldCharType="end"/>
            </w:r>
          </w:hyperlink>
        </w:p>
        <w:p w14:paraId="4E598B1E" w14:textId="59090FEA" w:rsidR="00EE471A" w:rsidRPr="003E70FC" w:rsidRDefault="00EE471A" w:rsidP="005D296F">
          <w:pPr>
            <w:jc w:val="both"/>
            <w:rPr>
              <w:rFonts w:asciiTheme="minorHAnsi" w:hAnsiTheme="minorHAnsi" w:cstheme="minorHAnsi"/>
            </w:rPr>
          </w:pPr>
          <w:r w:rsidRPr="003E70FC">
            <w:rPr>
              <w:rFonts w:asciiTheme="minorHAnsi" w:hAnsiTheme="minorHAnsi" w:cstheme="minorHAnsi"/>
            </w:rPr>
            <w:fldChar w:fldCharType="end"/>
          </w:r>
        </w:p>
      </w:sdtContent>
    </w:sdt>
    <w:p w14:paraId="5C3AD2DE" w14:textId="77777777" w:rsidR="00EE471A" w:rsidRDefault="00EE471A" w:rsidP="005D296F">
      <w:pPr>
        <w:spacing w:after="117" w:line="259" w:lineRule="auto"/>
        <w:ind w:left="425" w:firstLine="0"/>
        <w:jc w:val="both"/>
        <w:rPr>
          <w:rFonts w:asciiTheme="minorHAnsi" w:eastAsia="Arial" w:hAnsiTheme="minorHAnsi" w:cstheme="minorHAnsi"/>
          <w:sz w:val="22"/>
        </w:rPr>
      </w:pPr>
      <w:r w:rsidRPr="003E70FC">
        <w:rPr>
          <w:rFonts w:asciiTheme="minorHAnsi" w:eastAsia="Arial" w:hAnsiTheme="minorHAnsi" w:cstheme="minorHAnsi"/>
          <w:sz w:val="22"/>
        </w:rPr>
        <w:t xml:space="preserve"> </w:t>
      </w:r>
    </w:p>
    <w:p w14:paraId="697B18A5" w14:textId="77777777" w:rsidR="00E27FE1" w:rsidRDefault="00E27FE1" w:rsidP="005D296F">
      <w:pPr>
        <w:ind w:left="0" w:firstLine="0"/>
        <w:jc w:val="both"/>
        <w:rPr>
          <w:u w:color="000000"/>
        </w:rPr>
      </w:pPr>
      <w:r>
        <w:rPr>
          <w:u w:color="000000"/>
        </w:rPr>
        <w:br w:type="page"/>
      </w:r>
    </w:p>
    <w:p w14:paraId="1E72DF6B" w14:textId="4244EE69" w:rsidR="00EE471A" w:rsidRPr="007C082A" w:rsidRDefault="00EE471A" w:rsidP="002F3F20">
      <w:pPr>
        <w:pStyle w:val="Nagwek1"/>
        <w:jc w:val="both"/>
      </w:pPr>
      <w:bookmarkStart w:id="1" w:name="_Toc4146870"/>
      <w:r w:rsidRPr="007C082A">
        <w:lastRenderedPageBreak/>
        <w:t>OGÓLNY OPIS PRZEDMIOTU ZAMÓWIENIA</w:t>
      </w:r>
      <w:bookmarkEnd w:id="1"/>
      <w:r w:rsidRPr="007C082A">
        <w:t xml:space="preserve"> </w:t>
      </w:r>
    </w:p>
    <w:p w14:paraId="37F1DF58" w14:textId="77777777" w:rsidR="00EE471A" w:rsidRDefault="00EE471A" w:rsidP="005D296F">
      <w:pPr>
        <w:tabs>
          <w:tab w:val="center" w:pos="2998"/>
        </w:tabs>
        <w:spacing w:after="108" w:line="259" w:lineRule="auto"/>
        <w:ind w:left="-15" w:firstLine="0"/>
        <w:jc w:val="both"/>
        <w:rPr>
          <w:rFonts w:asciiTheme="minorHAnsi" w:hAnsiTheme="minorHAnsi" w:cstheme="minorHAnsi"/>
        </w:rPr>
      </w:pPr>
    </w:p>
    <w:p w14:paraId="55120AC9" w14:textId="77777777" w:rsidR="00EE471A" w:rsidRPr="002F3F20" w:rsidRDefault="00EE471A" w:rsidP="002F3F20">
      <w:pPr>
        <w:jc w:val="both"/>
        <w:rPr>
          <w:rFonts w:asciiTheme="minorHAnsi" w:hAnsiTheme="minorHAnsi"/>
          <w:color w:val="auto"/>
          <w:sz w:val="20"/>
          <w:szCs w:val="20"/>
        </w:rPr>
      </w:pPr>
      <w:r w:rsidRPr="002F3F20">
        <w:rPr>
          <w:rFonts w:asciiTheme="minorHAnsi" w:hAnsiTheme="minorHAnsi" w:cs="Tahoma"/>
          <w:szCs w:val="20"/>
        </w:rPr>
        <w:t>Podane, w niniejszym dokumentacji nazwy własne lub minimalne wymagania mają jedynie charakter pomocniczy dla określenia podstawowych parametrów. Zamawiający dopuszcza zastosowanie rozwiązań równoważnych. Produkt równoważny to taki, który ma te same cechy funkcjonalne, co wskazany w opisie produkt. Jego jakość nie może być gorsza, od jakości określonego w specyfikacji produktu oraz powinien mieć parametry nie gorsze niż wskazany produkt.</w:t>
      </w:r>
      <w:r w:rsidRPr="002F3F20">
        <w:rPr>
          <w:rFonts w:asciiTheme="minorHAnsi" w:hAnsiTheme="minorHAnsi" w:cs="Tahoma"/>
          <w:szCs w:val="20"/>
        </w:rPr>
        <w:br/>
        <w:t>Cechy techniczne i jakościowe zaoferowanego sprzętu powinny być zgodne z Polskimi Normami przenoszonymi normy europejskie lub w przypadku uczestniczenia w przetargu firm zagranicznych, normy innych państw członkowskich Europejskiego Obszaru Gospodarczego przenoszących te normy. </w:t>
      </w:r>
    </w:p>
    <w:p w14:paraId="6C79435A" w14:textId="22DAAE7E" w:rsidR="00EE471A" w:rsidRPr="003E70FC" w:rsidRDefault="00EE471A" w:rsidP="003D7BC8">
      <w:pPr>
        <w:spacing w:after="6" w:line="259" w:lineRule="auto"/>
        <w:ind w:left="0" w:firstLine="0"/>
        <w:jc w:val="both"/>
        <w:rPr>
          <w:rFonts w:asciiTheme="minorHAnsi" w:hAnsiTheme="minorHAnsi" w:cstheme="minorHAnsi"/>
        </w:rPr>
      </w:pPr>
    </w:p>
    <w:p w14:paraId="0319BE2C" w14:textId="73CF6D1D" w:rsidR="00EE471A" w:rsidRPr="002F3F20" w:rsidRDefault="007C082A" w:rsidP="002F3F20">
      <w:pPr>
        <w:pStyle w:val="Nagwek2"/>
        <w:numPr>
          <w:ilvl w:val="1"/>
          <w:numId w:val="67"/>
        </w:numPr>
        <w:jc w:val="both"/>
      </w:pPr>
      <w:r w:rsidRPr="007C082A">
        <w:t xml:space="preserve"> </w:t>
      </w:r>
      <w:bookmarkStart w:id="2" w:name="_Toc4146871"/>
      <w:r w:rsidR="00EE471A" w:rsidRPr="002F3F20">
        <w:t>Opis i zakres przedmiotu zamówienia</w:t>
      </w:r>
      <w:bookmarkEnd w:id="2"/>
      <w:r w:rsidR="00EE471A" w:rsidRPr="002F3F20">
        <w:t xml:space="preserve"> </w:t>
      </w:r>
    </w:p>
    <w:p w14:paraId="0DA155CF" w14:textId="77777777" w:rsidR="00EE471A" w:rsidRPr="003E70FC" w:rsidRDefault="00EE471A" w:rsidP="005D296F">
      <w:pPr>
        <w:spacing w:after="112" w:line="259" w:lineRule="auto"/>
        <w:ind w:left="427" w:firstLine="0"/>
        <w:jc w:val="both"/>
        <w:rPr>
          <w:rFonts w:asciiTheme="minorHAnsi" w:hAnsiTheme="minorHAnsi" w:cstheme="minorHAnsi"/>
        </w:rPr>
      </w:pPr>
      <w:r w:rsidRPr="003E70FC">
        <w:rPr>
          <w:rFonts w:asciiTheme="minorHAnsi" w:hAnsiTheme="minorHAnsi" w:cstheme="minorHAnsi"/>
        </w:rPr>
        <w:t xml:space="preserve"> </w:t>
      </w:r>
    </w:p>
    <w:p w14:paraId="56066C77" w14:textId="77777777" w:rsidR="00BE5263" w:rsidRPr="00BE5263" w:rsidRDefault="00BE5263" w:rsidP="00DE0393">
      <w:pPr>
        <w:ind w:right="67"/>
        <w:jc w:val="both"/>
        <w:rPr>
          <w:rFonts w:asciiTheme="minorHAnsi" w:hAnsiTheme="minorHAnsi" w:cstheme="minorHAnsi"/>
        </w:rPr>
      </w:pPr>
      <w:r w:rsidRPr="00BE5263">
        <w:rPr>
          <w:rFonts w:asciiTheme="minorHAnsi" w:hAnsiTheme="minorHAnsi" w:cstheme="minorHAnsi"/>
        </w:rPr>
        <w:t>Zakres  zamówienia opisany w niniejszym PFU obejmuje w szczególności:</w:t>
      </w:r>
    </w:p>
    <w:p w14:paraId="5F1E4CE9" w14:textId="291AA883" w:rsidR="00BE5263" w:rsidRPr="00BE5263" w:rsidRDefault="00BE5263" w:rsidP="005D296F">
      <w:pPr>
        <w:numPr>
          <w:ilvl w:val="0"/>
          <w:numId w:val="7"/>
        </w:numPr>
        <w:ind w:right="67"/>
        <w:jc w:val="both"/>
        <w:rPr>
          <w:rFonts w:asciiTheme="minorHAnsi" w:hAnsiTheme="minorHAnsi" w:cstheme="minorHAnsi"/>
        </w:rPr>
      </w:pPr>
      <w:r w:rsidRPr="00BE5263">
        <w:rPr>
          <w:rFonts w:asciiTheme="minorHAnsi" w:hAnsiTheme="minorHAnsi" w:cstheme="minorHAnsi"/>
        </w:rPr>
        <w:t>wykonanie budowlanej dokumentacji projektowej sieci LAN</w:t>
      </w:r>
      <w:r w:rsidR="00E20814">
        <w:rPr>
          <w:rFonts w:asciiTheme="minorHAnsi" w:hAnsiTheme="minorHAnsi" w:cstheme="minorHAnsi"/>
        </w:rPr>
        <w:t>,</w:t>
      </w:r>
      <w:r w:rsidRPr="00BE5263">
        <w:rPr>
          <w:rFonts w:asciiTheme="minorHAnsi" w:hAnsiTheme="minorHAnsi" w:cstheme="minorHAnsi"/>
        </w:rPr>
        <w:t xml:space="preserve"> </w:t>
      </w:r>
    </w:p>
    <w:p w14:paraId="0A345DB9" w14:textId="7EBF7CE8" w:rsidR="00BE5263" w:rsidRPr="0030334E" w:rsidRDefault="0030334E" w:rsidP="005D296F">
      <w:pPr>
        <w:pStyle w:val="Akapitzlist"/>
        <w:numPr>
          <w:ilvl w:val="0"/>
          <w:numId w:val="7"/>
        </w:numPr>
        <w:jc w:val="both"/>
        <w:rPr>
          <w:rFonts w:asciiTheme="minorHAnsi" w:hAnsiTheme="minorHAnsi" w:cstheme="minorHAnsi"/>
        </w:rPr>
      </w:pPr>
      <w:r w:rsidRPr="0030334E">
        <w:rPr>
          <w:rFonts w:asciiTheme="minorHAnsi" w:hAnsiTheme="minorHAnsi" w:cstheme="minorHAnsi"/>
        </w:rPr>
        <w:t>instalację sieci  LAN</w:t>
      </w:r>
      <w:r w:rsidR="00E20814">
        <w:rPr>
          <w:rFonts w:asciiTheme="minorHAnsi" w:hAnsiTheme="minorHAnsi" w:cstheme="minorHAnsi"/>
        </w:rPr>
        <w:t>,</w:t>
      </w:r>
      <w:r w:rsidRPr="0030334E">
        <w:rPr>
          <w:rFonts w:asciiTheme="minorHAnsi" w:hAnsiTheme="minorHAnsi" w:cstheme="minorHAnsi"/>
        </w:rPr>
        <w:t xml:space="preserve"> </w:t>
      </w:r>
    </w:p>
    <w:p w14:paraId="0F4E05B3" w14:textId="1327CFE3" w:rsidR="006943FD" w:rsidRDefault="00BE5263" w:rsidP="005D296F">
      <w:pPr>
        <w:numPr>
          <w:ilvl w:val="0"/>
          <w:numId w:val="7"/>
        </w:numPr>
        <w:ind w:right="67"/>
        <w:jc w:val="both"/>
        <w:rPr>
          <w:rFonts w:asciiTheme="minorHAnsi" w:hAnsiTheme="minorHAnsi" w:cstheme="minorHAnsi"/>
        </w:rPr>
      </w:pPr>
      <w:r w:rsidRPr="00BE5263">
        <w:rPr>
          <w:rFonts w:asciiTheme="minorHAnsi" w:hAnsiTheme="minorHAnsi" w:cstheme="minorHAnsi"/>
        </w:rPr>
        <w:t>dostawę, instalację i konfigurację urządzeń aktywnych LAN</w:t>
      </w:r>
      <w:r w:rsidR="00E20814">
        <w:rPr>
          <w:rFonts w:asciiTheme="minorHAnsi" w:hAnsiTheme="minorHAnsi" w:cstheme="minorHAnsi"/>
        </w:rPr>
        <w:t>,</w:t>
      </w:r>
      <w:r w:rsidRPr="00BE5263">
        <w:rPr>
          <w:rFonts w:asciiTheme="minorHAnsi" w:hAnsiTheme="minorHAnsi" w:cstheme="minorHAnsi"/>
        </w:rPr>
        <w:t xml:space="preserve"> </w:t>
      </w:r>
    </w:p>
    <w:p w14:paraId="4289DCEB" w14:textId="795EF7D3" w:rsidR="0030334E" w:rsidRDefault="0030334E" w:rsidP="005D296F">
      <w:pPr>
        <w:numPr>
          <w:ilvl w:val="0"/>
          <w:numId w:val="7"/>
        </w:numPr>
        <w:ind w:right="67"/>
        <w:jc w:val="both"/>
        <w:rPr>
          <w:rFonts w:asciiTheme="minorHAnsi" w:hAnsiTheme="minorHAnsi" w:cstheme="minorHAnsi"/>
        </w:rPr>
      </w:pPr>
      <w:r w:rsidRPr="00BE5263">
        <w:rPr>
          <w:rFonts w:asciiTheme="minorHAnsi" w:hAnsiTheme="minorHAnsi" w:cstheme="minorHAnsi"/>
        </w:rPr>
        <w:t>dostawę, instalację</w:t>
      </w:r>
      <w:r>
        <w:rPr>
          <w:rFonts w:asciiTheme="minorHAnsi" w:hAnsiTheme="minorHAnsi" w:cstheme="minorHAnsi"/>
        </w:rPr>
        <w:t xml:space="preserve"> szafy serwerowej</w:t>
      </w:r>
      <w:r w:rsidR="00E20814">
        <w:rPr>
          <w:rFonts w:asciiTheme="minorHAnsi" w:hAnsiTheme="minorHAnsi" w:cstheme="minorHAnsi"/>
        </w:rPr>
        <w:t>,</w:t>
      </w:r>
    </w:p>
    <w:p w14:paraId="259847C9" w14:textId="4B565AFA" w:rsidR="00AE3D29" w:rsidRDefault="00E50A83" w:rsidP="005D296F">
      <w:pPr>
        <w:numPr>
          <w:ilvl w:val="0"/>
          <w:numId w:val="7"/>
        </w:numPr>
        <w:ind w:right="67"/>
        <w:jc w:val="both"/>
        <w:rPr>
          <w:rFonts w:asciiTheme="minorHAnsi" w:hAnsiTheme="minorHAnsi" w:cstheme="minorHAnsi"/>
        </w:rPr>
      </w:pPr>
      <w:r>
        <w:rPr>
          <w:rFonts w:asciiTheme="minorHAnsi" w:hAnsiTheme="minorHAnsi" w:cstheme="minorHAnsi"/>
        </w:rPr>
        <w:t>dostawę</w:t>
      </w:r>
      <w:r w:rsidR="00AE3D29">
        <w:rPr>
          <w:rFonts w:asciiTheme="minorHAnsi" w:hAnsiTheme="minorHAnsi" w:cstheme="minorHAnsi"/>
        </w:rPr>
        <w:t xml:space="preserve"> ł</w:t>
      </w:r>
      <w:r>
        <w:rPr>
          <w:rFonts w:asciiTheme="minorHAnsi" w:hAnsiTheme="minorHAnsi" w:cstheme="minorHAnsi"/>
        </w:rPr>
        <w:t>ącza</w:t>
      </w:r>
      <w:r w:rsidR="00AE3D29">
        <w:rPr>
          <w:rFonts w:asciiTheme="minorHAnsi" w:hAnsiTheme="minorHAnsi" w:cstheme="minorHAnsi"/>
        </w:rPr>
        <w:t xml:space="preserve"> światłowodowe</w:t>
      </w:r>
      <w:r w:rsidR="00B4578F">
        <w:rPr>
          <w:rFonts w:asciiTheme="minorHAnsi" w:hAnsiTheme="minorHAnsi" w:cstheme="minorHAnsi"/>
        </w:rPr>
        <w:t>go, I</w:t>
      </w:r>
      <w:r>
        <w:rPr>
          <w:rFonts w:asciiTheme="minorHAnsi" w:hAnsiTheme="minorHAnsi" w:cstheme="minorHAnsi"/>
        </w:rPr>
        <w:t>nternet</w:t>
      </w:r>
      <w:r w:rsidR="00E20814">
        <w:rPr>
          <w:rFonts w:asciiTheme="minorHAnsi" w:hAnsiTheme="minorHAnsi" w:cstheme="minorHAnsi"/>
        </w:rPr>
        <w:t>.</w:t>
      </w:r>
    </w:p>
    <w:p w14:paraId="222955C5" w14:textId="77777777" w:rsidR="00AD2524" w:rsidRPr="003E70FC" w:rsidRDefault="00AD2524" w:rsidP="005D296F">
      <w:pPr>
        <w:spacing w:after="191" w:line="259" w:lineRule="auto"/>
        <w:ind w:left="708" w:firstLine="0"/>
        <w:jc w:val="both"/>
        <w:rPr>
          <w:rFonts w:asciiTheme="minorHAnsi" w:hAnsiTheme="minorHAnsi" w:cstheme="minorHAnsi"/>
        </w:rPr>
      </w:pPr>
    </w:p>
    <w:p w14:paraId="26CC2A61" w14:textId="3A9CC62E" w:rsidR="00EE471A" w:rsidRPr="003E70FC" w:rsidRDefault="007C082A" w:rsidP="002F3F20">
      <w:pPr>
        <w:pStyle w:val="Nagwek2"/>
        <w:numPr>
          <w:ilvl w:val="1"/>
          <w:numId w:val="40"/>
        </w:numPr>
        <w:jc w:val="both"/>
      </w:pPr>
      <w:r>
        <w:t xml:space="preserve"> </w:t>
      </w:r>
      <w:bookmarkStart w:id="3" w:name="_Toc4146872"/>
      <w:r w:rsidR="00EE471A" w:rsidRPr="003E70FC">
        <w:t xml:space="preserve">Ogólne właściwości </w:t>
      </w:r>
      <w:r w:rsidR="00EE471A" w:rsidRPr="000A74FA">
        <w:t>funkcjonalno</w:t>
      </w:r>
      <w:r w:rsidR="00EE471A">
        <w:t>-użytkowe</w:t>
      </w:r>
      <w:bookmarkEnd w:id="3"/>
      <w:r w:rsidR="00EE471A" w:rsidRPr="003E70FC">
        <w:t xml:space="preserve"> </w:t>
      </w:r>
    </w:p>
    <w:p w14:paraId="01828D7B" w14:textId="77777777" w:rsidR="00EE471A" w:rsidRPr="003E70FC" w:rsidRDefault="00EE471A" w:rsidP="005D296F">
      <w:pPr>
        <w:spacing w:after="27"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087A4AAE" w14:textId="77777777" w:rsidR="00EE471A" w:rsidRPr="003E70FC" w:rsidRDefault="00EE471A" w:rsidP="002F3F20">
      <w:pPr>
        <w:ind w:left="417" w:right="67" w:firstLine="0"/>
        <w:jc w:val="both"/>
        <w:rPr>
          <w:rFonts w:asciiTheme="minorHAnsi" w:hAnsiTheme="minorHAnsi" w:cstheme="minorHAnsi"/>
        </w:rPr>
      </w:pPr>
      <w:r w:rsidRPr="003E70FC">
        <w:rPr>
          <w:rFonts w:asciiTheme="minorHAnsi" w:hAnsiTheme="minorHAnsi" w:cstheme="minorHAnsi"/>
        </w:rPr>
        <w:t xml:space="preserve">Program funkcjonalno-użytkowy służy do ustalenia zakresu przedmiotu zamówienia oraz określenia kosztów wykonania: </w:t>
      </w:r>
    </w:p>
    <w:p w14:paraId="568FA205" w14:textId="0482BCEE"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t>prac projektowych wraz ze specyfikacją techniczną wykonania i odbioru robót elektrycznych i teletechnicznych, opracowaną na podstawie Rozporządzenia Ministra Infrastruktury dnia 2 września 2004 r. w sprawie szczegółowego zakresu form dokumentacji projektowej, specyfikacji technicznych i odbioru robót budowlanych oraz programu funkcjonalno – użytkowego (</w:t>
      </w:r>
      <w:r w:rsidR="00936705" w:rsidRPr="00DE0393">
        <w:rPr>
          <w:rFonts w:asciiTheme="minorHAnsi" w:hAnsiTheme="minorHAnsi" w:cstheme="minorHAnsi"/>
        </w:rPr>
        <w:t>Dz. U. 2013 r., poz. 1129 t.j.</w:t>
      </w:r>
      <w:r w:rsidR="00E20814" w:rsidRPr="00DE0393">
        <w:rPr>
          <w:rFonts w:asciiTheme="minorHAnsi" w:hAnsiTheme="minorHAnsi" w:cstheme="minorHAnsi"/>
        </w:rPr>
        <w:t>),</w:t>
      </w:r>
    </w:p>
    <w:p w14:paraId="5F47709F" w14:textId="26969BB4"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t>prac montażowych projektowanych  instalacji i urządzeń, wykonanych zgodnie z zatwierdzonym projektem technicznym, obowiązującymi przepisami i DTR montowanych urządzeń</w:t>
      </w:r>
      <w:r w:rsidR="00E20814" w:rsidRPr="00DE0393">
        <w:rPr>
          <w:rFonts w:asciiTheme="minorHAnsi" w:hAnsiTheme="minorHAnsi" w:cstheme="minorHAnsi"/>
        </w:rPr>
        <w:t>,</w:t>
      </w:r>
      <w:r w:rsidRPr="00DE0393">
        <w:rPr>
          <w:rFonts w:asciiTheme="minorHAnsi" w:hAnsiTheme="minorHAnsi" w:cstheme="minorHAnsi"/>
        </w:rPr>
        <w:t xml:space="preserve"> </w:t>
      </w:r>
    </w:p>
    <w:p w14:paraId="52B85AFA" w14:textId="7AE0066E"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t>pomiarów końcowych instalacji okablowania strukturalnego zgodnie z PN-EN 50346 „Technika informatyczna - Instalacja okablowania - Badanie zainstalowanego okablowania”  i zasilającej wykonanych zgodnie z PN-IEC 60364-6-61 2000 „Instalacje elektryczne w obiektach budowlanych.  Sprawdzenia odbiorcze”</w:t>
      </w:r>
      <w:r w:rsidR="00E20814" w:rsidRPr="00DE0393">
        <w:rPr>
          <w:rFonts w:asciiTheme="minorHAnsi" w:hAnsiTheme="minorHAnsi" w:cstheme="minorHAnsi"/>
        </w:rPr>
        <w:t>,</w:t>
      </w:r>
      <w:r w:rsidRPr="00DE0393">
        <w:rPr>
          <w:rFonts w:asciiTheme="minorHAnsi" w:hAnsiTheme="minorHAnsi" w:cstheme="minorHAnsi"/>
        </w:rPr>
        <w:t xml:space="preserve"> </w:t>
      </w:r>
    </w:p>
    <w:p w14:paraId="05871326" w14:textId="77777777" w:rsidR="00EE471A" w:rsidRPr="00DE0393" w:rsidRDefault="00EE471A" w:rsidP="002F3F20">
      <w:pPr>
        <w:pStyle w:val="Akapitzlist"/>
        <w:numPr>
          <w:ilvl w:val="0"/>
          <w:numId w:val="77"/>
        </w:numPr>
        <w:ind w:right="67"/>
        <w:jc w:val="both"/>
        <w:rPr>
          <w:rFonts w:asciiTheme="minorHAnsi" w:hAnsiTheme="minorHAnsi" w:cstheme="minorHAnsi"/>
        </w:rPr>
      </w:pPr>
      <w:r w:rsidRPr="00DE0393">
        <w:rPr>
          <w:rFonts w:asciiTheme="minorHAnsi" w:hAnsiTheme="minorHAnsi" w:cstheme="minorHAnsi"/>
        </w:rPr>
        <w:lastRenderedPageBreak/>
        <w:t xml:space="preserve">sporządzenia dokumentacji powykonawczej odzwierciedlającej stan rzeczywisty wykonanej instalacji, zawierającej wszystkie rysunki i schematy oraz protokoły z wykonanych pomiarów. </w:t>
      </w:r>
    </w:p>
    <w:p w14:paraId="67666882" w14:textId="77777777" w:rsidR="00415763" w:rsidRPr="003E70FC" w:rsidRDefault="00415763" w:rsidP="003D7BC8">
      <w:pPr>
        <w:ind w:left="0" w:right="67" w:firstLine="0"/>
        <w:jc w:val="both"/>
        <w:rPr>
          <w:rFonts w:asciiTheme="minorHAnsi" w:hAnsiTheme="minorHAnsi" w:cstheme="minorHAnsi"/>
        </w:rPr>
      </w:pPr>
    </w:p>
    <w:p w14:paraId="313F3E56" w14:textId="0485FA29" w:rsidR="00A07C1A" w:rsidRPr="003D7BC8" w:rsidRDefault="00F46565" w:rsidP="003D7BC8">
      <w:pPr>
        <w:pStyle w:val="Nagwek2"/>
        <w:numPr>
          <w:ilvl w:val="1"/>
          <w:numId w:val="40"/>
        </w:numPr>
        <w:jc w:val="both"/>
      </w:pPr>
      <w:r>
        <w:t xml:space="preserve"> </w:t>
      </w:r>
      <w:bookmarkStart w:id="4" w:name="_Toc4146873"/>
      <w:r w:rsidR="00EE471A" w:rsidRPr="003E70FC">
        <w:t>Opis stanu istniejącego</w:t>
      </w:r>
      <w:bookmarkEnd w:id="4"/>
      <w:r w:rsidR="00EE471A" w:rsidRPr="003E70FC">
        <w:t xml:space="preserve"> </w:t>
      </w:r>
    </w:p>
    <w:p w14:paraId="110D06E2" w14:textId="21706100" w:rsidR="00EE471A" w:rsidRDefault="00EE471A" w:rsidP="002F3F20">
      <w:pPr>
        <w:pStyle w:val="Nagwek3"/>
        <w:jc w:val="both"/>
      </w:pPr>
      <w:bookmarkStart w:id="5" w:name="_Toc4146874"/>
      <w:r w:rsidRPr="007C082A">
        <w:t xml:space="preserve">Budynek </w:t>
      </w:r>
      <w:r w:rsidR="00720830" w:rsidRPr="007C082A">
        <w:t xml:space="preserve">Urzędu Gminy </w:t>
      </w:r>
      <w:r w:rsidR="00EE1B37" w:rsidRPr="007C082A">
        <w:t>Leoncin</w:t>
      </w:r>
      <w:bookmarkEnd w:id="5"/>
    </w:p>
    <w:p w14:paraId="6161B690" w14:textId="77777777" w:rsidR="00E20814" w:rsidRPr="00E20814" w:rsidRDefault="00E20814" w:rsidP="00E20814"/>
    <w:p w14:paraId="600A0C4F" w14:textId="4E850D72" w:rsidR="00E20814" w:rsidRPr="00E20814" w:rsidRDefault="00E20814" w:rsidP="00E20814">
      <w:pPr>
        <w:jc w:val="both"/>
        <w:rPr>
          <w:rFonts w:ascii="Calibri" w:hAnsi="Calibri" w:cs="Calibri"/>
        </w:rPr>
      </w:pPr>
      <w:r w:rsidRPr="00E20814">
        <w:rPr>
          <w:rFonts w:ascii="Calibri" w:hAnsi="Calibri" w:cs="Calibri"/>
        </w:rPr>
        <w:t>Budynek dwukondygnacyjny, nie jest pod nadzorem konserwatora zabytków.  W budynku istnieje okablowanie, lecz nie spełnia ono dzisiejs</w:t>
      </w:r>
      <w:r>
        <w:rPr>
          <w:rFonts w:ascii="Calibri" w:hAnsi="Calibri" w:cs="Calibri"/>
        </w:rPr>
        <w:t xml:space="preserve">zych standardów okablowania </w:t>
      </w:r>
      <w:r w:rsidRPr="00E20814">
        <w:rPr>
          <w:rFonts w:ascii="Calibri" w:hAnsi="Calibri" w:cs="Calibri"/>
        </w:rPr>
        <w:t>strukturalnego. Pomieszczenie serwerowni znajduje się na parterze budynku.</w:t>
      </w:r>
    </w:p>
    <w:p w14:paraId="25C8843C" w14:textId="072D48CB" w:rsidR="00EE471A" w:rsidRPr="00415763" w:rsidRDefault="00EE471A" w:rsidP="002F3F20">
      <w:pPr>
        <w:pStyle w:val="Nagwek1"/>
        <w:jc w:val="both"/>
      </w:pPr>
      <w:bookmarkStart w:id="6" w:name="_Toc4146875"/>
      <w:r w:rsidRPr="00415763">
        <w:t>O</w:t>
      </w:r>
      <w:r w:rsidR="00415763">
        <w:t>pis wymagań Zamawiającego</w:t>
      </w:r>
      <w:bookmarkEnd w:id="6"/>
      <w:r w:rsidRPr="00415763">
        <w:t xml:space="preserve">  </w:t>
      </w:r>
    </w:p>
    <w:p w14:paraId="1885B1CA" w14:textId="6316D58B" w:rsidR="00EE471A" w:rsidRPr="003E70FC" w:rsidRDefault="00EE471A" w:rsidP="002F3F20">
      <w:pPr>
        <w:spacing w:after="22" w:line="259" w:lineRule="auto"/>
        <w:jc w:val="both"/>
        <w:rPr>
          <w:rFonts w:asciiTheme="minorHAnsi" w:hAnsiTheme="minorHAnsi" w:cstheme="minorHAnsi"/>
        </w:rPr>
      </w:pPr>
    </w:p>
    <w:p w14:paraId="5C024A81" w14:textId="77777777" w:rsidR="00EE471A" w:rsidRPr="003E70FC" w:rsidRDefault="00EE471A" w:rsidP="005D296F">
      <w:pPr>
        <w:spacing w:after="163" w:line="259" w:lineRule="auto"/>
        <w:ind w:left="0" w:right="67"/>
        <w:jc w:val="both"/>
        <w:rPr>
          <w:rFonts w:asciiTheme="minorHAnsi" w:hAnsiTheme="minorHAnsi" w:cstheme="minorHAnsi"/>
        </w:rPr>
      </w:pPr>
      <w:r w:rsidRPr="003E70FC">
        <w:rPr>
          <w:rFonts w:asciiTheme="minorHAnsi" w:hAnsiTheme="minorHAnsi" w:cstheme="minorHAnsi"/>
        </w:rPr>
        <w:t xml:space="preserve">W celu wykonania pełnego zakresu inwestycyjnego należy: </w:t>
      </w:r>
    </w:p>
    <w:p w14:paraId="5EF11293" w14:textId="5B6E3DBE" w:rsidR="00EE471A" w:rsidRDefault="00EE471A" w:rsidP="005D296F">
      <w:pPr>
        <w:numPr>
          <w:ilvl w:val="0"/>
          <w:numId w:val="5"/>
        </w:numPr>
        <w:ind w:right="67" w:hanging="281"/>
        <w:jc w:val="both"/>
        <w:rPr>
          <w:rFonts w:asciiTheme="minorHAnsi" w:hAnsiTheme="minorHAnsi" w:cstheme="minorHAnsi"/>
        </w:rPr>
      </w:pPr>
      <w:r w:rsidRPr="003E70FC">
        <w:rPr>
          <w:rFonts w:asciiTheme="minorHAnsi" w:hAnsiTheme="minorHAnsi" w:cstheme="minorHAnsi"/>
        </w:rPr>
        <w:t>sporządzić projekt wykonawczy instalacji okablowania strukturalnego</w:t>
      </w:r>
      <w:r w:rsidR="00235A85">
        <w:rPr>
          <w:rFonts w:asciiTheme="minorHAnsi" w:hAnsiTheme="minorHAnsi" w:cstheme="minorHAnsi"/>
        </w:rPr>
        <w:t xml:space="preserve"> sieci LAN </w:t>
      </w:r>
      <w:r w:rsidR="00AE3D29" w:rsidRPr="003E70FC">
        <w:rPr>
          <w:rFonts w:asciiTheme="minorHAnsi" w:hAnsiTheme="minorHAnsi" w:cstheme="minorHAnsi"/>
        </w:rPr>
        <w:t xml:space="preserve">oraz sieci napięcia dedykowanego </w:t>
      </w:r>
      <w:r w:rsidRPr="003E70FC">
        <w:rPr>
          <w:rFonts w:asciiTheme="minorHAnsi" w:hAnsiTheme="minorHAnsi" w:cstheme="minorHAnsi"/>
        </w:rPr>
        <w:t xml:space="preserve">zawierający: </w:t>
      </w:r>
    </w:p>
    <w:p w14:paraId="616277D4" w14:textId="77777777" w:rsidR="00EE471A" w:rsidRPr="00D3671A" w:rsidRDefault="00EE471A" w:rsidP="00E20814">
      <w:pPr>
        <w:pStyle w:val="Akapitzlist"/>
        <w:numPr>
          <w:ilvl w:val="0"/>
          <w:numId w:val="72"/>
        </w:numPr>
        <w:ind w:right="67"/>
        <w:jc w:val="both"/>
        <w:rPr>
          <w:rFonts w:asciiTheme="minorHAnsi" w:hAnsiTheme="minorHAnsi" w:cstheme="minorHAnsi"/>
        </w:rPr>
      </w:pPr>
      <w:r w:rsidRPr="00D3671A">
        <w:rPr>
          <w:rFonts w:asciiTheme="minorHAnsi" w:hAnsiTheme="minorHAnsi" w:cstheme="minorHAnsi"/>
        </w:rPr>
        <w:t xml:space="preserve">opis z zestawieniem materiałowym </w:t>
      </w:r>
    </w:p>
    <w:p w14:paraId="199BE579" w14:textId="0A238550" w:rsidR="00EE471A" w:rsidRDefault="00EE471A" w:rsidP="00E20814">
      <w:pPr>
        <w:pStyle w:val="Akapitzlist"/>
        <w:numPr>
          <w:ilvl w:val="0"/>
          <w:numId w:val="72"/>
        </w:numPr>
        <w:ind w:right="714"/>
        <w:jc w:val="both"/>
        <w:rPr>
          <w:rFonts w:asciiTheme="minorHAnsi" w:hAnsiTheme="minorHAnsi" w:cstheme="minorHAnsi"/>
        </w:rPr>
      </w:pPr>
      <w:r w:rsidRPr="00D3671A">
        <w:rPr>
          <w:rFonts w:asciiTheme="minorHAnsi" w:hAnsiTheme="minorHAnsi" w:cstheme="minorHAnsi"/>
        </w:rPr>
        <w:t xml:space="preserve">rozmieszczenie punktów stanowiskowych </w:t>
      </w:r>
      <w:r w:rsidR="00AE3D29">
        <w:rPr>
          <w:rFonts w:asciiTheme="minorHAnsi" w:hAnsiTheme="minorHAnsi" w:cstheme="minorHAnsi"/>
        </w:rPr>
        <w:t xml:space="preserve">oraz </w:t>
      </w:r>
      <w:r w:rsidRPr="00D3671A">
        <w:rPr>
          <w:rFonts w:asciiTheme="minorHAnsi" w:hAnsiTheme="minorHAnsi" w:cstheme="minorHAnsi"/>
        </w:rPr>
        <w:t xml:space="preserve">schematy ideowe projektowanych instalacji,  </w:t>
      </w:r>
    </w:p>
    <w:p w14:paraId="6B21244E" w14:textId="63F5A360" w:rsidR="00EE471A" w:rsidRPr="00D3671A" w:rsidRDefault="00AE3D29" w:rsidP="00E20814">
      <w:pPr>
        <w:pStyle w:val="Akapitzlist"/>
        <w:numPr>
          <w:ilvl w:val="0"/>
          <w:numId w:val="72"/>
        </w:numPr>
        <w:ind w:right="714"/>
        <w:jc w:val="both"/>
        <w:rPr>
          <w:rFonts w:asciiTheme="minorHAnsi" w:hAnsiTheme="minorHAnsi" w:cstheme="minorHAnsi"/>
        </w:rPr>
      </w:pPr>
      <w:r w:rsidRPr="00D3671A">
        <w:rPr>
          <w:rFonts w:asciiTheme="minorHAnsi" w:hAnsiTheme="minorHAnsi" w:cstheme="minorHAnsi"/>
        </w:rPr>
        <w:t>widoki punktów dystrybucyjnych,</w:t>
      </w:r>
    </w:p>
    <w:p w14:paraId="717AADAF" w14:textId="212CE800" w:rsidR="00EE471A" w:rsidRPr="00D3671A" w:rsidRDefault="00EE471A" w:rsidP="00E20814">
      <w:pPr>
        <w:pStyle w:val="Akapitzlist"/>
        <w:numPr>
          <w:ilvl w:val="0"/>
          <w:numId w:val="72"/>
        </w:numPr>
        <w:ind w:right="714"/>
        <w:jc w:val="both"/>
        <w:rPr>
          <w:rFonts w:asciiTheme="minorHAnsi" w:hAnsiTheme="minorHAnsi" w:cstheme="minorHAnsi"/>
        </w:rPr>
      </w:pPr>
      <w:r w:rsidRPr="00D3671A">
        <w:rPr>
          <w:rFonts w:asciiTheme="minorHAnsi" w:hAnsiTheme="minorHAnsi" w:cstheme="minorHAnsi"/>
        </w:rPr>
        <w:t>specyfikację techniczną wykonania i odbioru robót, oraz plan bezpieczeństwa i ochrony zdrowia</w:t>
      </w:r>
      <w:r w:rsidR="00E20814">
        <w:rPr>
          <w:rFonts w:asciiTheme="minorHAnsi" w:hAnsiTheme="minorHAnsi" w:cstheme="minorHAnsi"/>
        </w:rPr>
        <w:t>.</w:t>
      </w:r>
      <w:r w:rsidRPr="00D3671A">
        <w:rPr>
          <w:rFonts w:asciiTheme="minorHAnsi" w:hAnsiTheme="minorHAnsi" w:cstheme="minorHAnsi"/>
        </w:rPr>
        <w:t xml:space="preserve"> </w:t>
      </w:r>
    </w:p>
    <w:p w14:paraId="0A65FB67" w14:textId="52CD0930" w:rsidR="00EE471A" w:rsidRDefault="00EE471A" w:rsidP="005D296F">
      <w:pPr>
        <w:numPr>
          <w:ilvl w:val="0"/>
          <w:numId w:val="6"/>
        </w:numPr>
        <w:spacing w:after="161" w:line="259" w:lineRule="auto"/>
        <w:ind w:right="67" w:hanging="281"/>
        <w:jc w:val="both"/>
        <w:rPr>
          <w:rFonts w:asciiTheme="minorHAnsi" w:hAnsiTheme="minorHAnsi" w:cstheme="minorHAnsi"/>
        </w:rPr>
      </w:pPr>
      <w:r w:rsidRPr="003E70FC">
        <w:rPr>
          <w:rFonts w:asciiTheme="minorHAnsi" w:hAnsiTheme="minorHAnsi" w:cstheme="minorHAnsi"/>
        </w:rPr>
        <w:t>wykonać instalacje zgodnie z zatwierdzonym projektem wykonawczym</w:t>
      </w:r>
      <w:r w:rsidR="00E20814">
        <w:rPr>
          <w:rFonts w:asciiTheme="minorHAnsi" w:hAnsiTheme="minorHAnsi" w:cstheme="minorHAnsi"/>
        </w:rPr>
        <w:t>,</w:t>
      </w:r>
    </w:p>
    <w:p w14:paraId="02DD893E" w14:textId="1EE65154" w:rsidR="00EE471A" w:rsidRDefault="00EE471A" w:rsidP="005D296F">
      <w:pPr>
        <w:numPr>
          <w:ilvl w:val="0"/>
          <w:numId w:val="6"/>
        </w:numPr>
        <w:spacing w:after="161" w:line="259" w:lineRule="auto"/>
        <w:ind w:right="67" w:hanging="281"/>
        <w:jc w:val="both"/>
        <w:rPr>
          <w:rFonts w:asciiTheme="minorHAnsi" w:hAnsiTheme="minorHAnsi" w:cstheme="minorHAnsi"/>
        </w:rPr>
      </w:pPr>
      <w:r>
        <w:rPr>
          <w:rFonts w:asciiTheme="minorHAnsi" w:hAnsiTheme="minorHAnsi" w:cstheme="minorHAnsi"/>
        </w:rPr>
        <w:t>zainstalować i skonfigu</w:t>
      </w:r>
      <w:r w:rsidR="00235A85">
        <w:rPr>
          <w:rFonts w:asciiTheme="minorHAnsi" w:hAnsiTheme="minorHAnsi" w:cstheme="minorHAnsi"/>
        </w:rPr>
        <w:t xml:space="preserve">rować wg zaleceń Zamawiającego </w:t>
      </w:r>
      <w:r w:rsidR="00E50A83">
        <w:rPr>
          <w:rFonts w:asciiTheme="minorHAnsi" w:hAnsiTheme="minorHAnsi" w:cstheme="minorHAnsi"/>
        </w:rPr>
        <w:t>3</w:t>
      </w:r>
      <w:r>
        <w:rPr>
          <w:rFonts w:asciiTheme="minorHAnsi" w:hAnsiTheme="minorHAnsi" w:cstheme="minorHAnsi"/>
        </w:rPr>
        <w:t xml:space="preserve"> switche</w:t>
      </w:r>
      <w:r w:rsidR="00E20814">
        <w:rPr>
          <w:rFonts w:asciiTheme="minorHAnsi" w:hAnsiTheme="minorHAnsi" w:cstheme="minorHAnsi"/>
        </w:rPr>
        <w:t>,</w:t>
      </w:r>
    </w:p>
    <w:p w14:paraId="00871148" w14:textId="236F6F07" w:rsidR="00E20814" w:rsidRDefault="00AE3D29" w:rsidP="004B5397">
      <w:pPr>
        <w:numPr>
          <w:ilvl w:val="0"/>
          <w:numId w:val="6"/>
        </w:numPr>
        <w:spacing w:after="161" w:line="259" w:lineRule="auto"/>
        <w:ind w:right="67" w:hanging="281"/>
        <w:jc w:val="both"/>
        <w:rPr>
          <w:rFonts w:asciiTheme="minorHAnsi" w:hAnsiTheme="minorHAnsi" w:cstheme="minorHAnsi"/>
        </w:rPr>
      </w:pPr>
      <w:r w:rsidRPr="00E20814">
        <w:rPr>
          <w:rFonts w:asciiTheme="minorHAnsi" w:hAnsiTheme="minorHAnsi" w:cstheme="minorHAnsi"/>
        </w:rPr>
        <w:t xml:space="preserve">dostarczyć łącze światłowodowe, internetowe o parametrach nie gorszych niż </w:t>
      </w:r>
      <w:r w:rsidR="0057254D" w:rsidRPr="00E20814">
        <w:rPr>
          <w:rFonts w:asciiTheme="minorHAnsi" w:hAnsiTheme="minorHAnsi" w:cstheme="minorHAnsi"/>
        </w:rPr>
        <w:t>1</w:t>
      </w:r>
      <w:r w:rsidRPr="00E20814">
        <w:rPr>
          <w:rFonts w:asciiTheme="minorHAnsi" w:hAnsiTheme="minorHAnsi" w:cstheme="minorHAnsi"/>
        </w:rPr>
        <w:t>00/</w:t>
      </w:r>
      <w:r w:rsidR="0057254D" w:rsidRPr="00E20814">
        <w:rPr>
          <w:rFonts w:asciiTheme="minorHAnsi" w:hAnsiTheme="minorHAnsi" w:cstheme="minorHAnsi"/>
        </w:rPr>
        <w:t>5</w:t>
      </w:r>
      <w:r w:rsidRPr="00E20814">
        <w:rPr>
          <w:rFonts w:asciiTheme="minorHAnsi" w:hAnsiTheme="minorHAnsi" w:cstheme="minorHAnsi"/>
        </w:rPr>
        <w:t>0 Mb/s</w:t>
      </w:r>
      <w:r w:rsidR="00CC02C1" w:rsidRPr="00E20814">
        <w:rPr>
          <w:rFonts w:asciiTheme="minorHAnsi" w:hAnsiTheme="minorHAnsi" w:cstheme="minorHAnsi"/>
        </w:rPr>
        <w:t>,</w:t>
      </w:r>
      <w:r w:rsidRPr="00E20814">
        <w:rPr>
          <w:rFonts w:asciiTheme="minorHAnsi" w:hAnsiTheme="minorHAnsi" w:cstheme="minorHAnsi"/>
        </w:rPr>
        <w:t xml:space="preserve"> </w:t>
      </w:r>
      <w:r w:rsidR="00E50A83" w:rsidRPr="00E20814">
        <w:rPr>
          <w:rFonts w:asciiTheme="minorHAnsi" w:hAnsiTheme="minorHAnsi" w:cstheme="minorHAnsi"/>
        </w:rPr>
        <w:t>wprowadzić je do pomieszczenia serwerowni</w:t>
      </w:r>
      <w:r w:rsidR="00E20814">
        <w:rPr>
          <w:rFonts w:asciiTheme="minorHAnsi" w:hAnsiTheme="minorHAnsi" w:cstheme="minorHAnsi"/>
        </w:rPr>
        <w:t>,</w:t>
      </w:r>
    </w:p>
    <w:p w14:paraId="07E6C7CD" w14:textId="58AEB738" w:rsidR="00EE471A" w:rsidRPr="00E20814" w:rsidRDefault="00EE471A" w:rsidP="004B5397">
      <w:pPr>
        <w:numPr>
          <w:ilvl w:val="0"/>
          <w:numId w:val="6"/>
        </w:numPr>
        <w:spacing w:after="161" w:line="259" w:lineRule="auto"/>
        <w:ind w:right="67" w:hanging="281"/>
        <w:jc w:val="both"/>
        <w:rPr>
          <w:rFonts w:asciiTheme="minorHAnsi" w:hAnsiTheme="minorHAnsi" w:cstheme="minorHAnsi"/>
        </w:rPr>
      </w:pPr>
      <w:r w:rsidRPr="00E20814">
        <w:rPr>
          <w:rFonts w:asciiTheme="minorHAnsi" w:hAnsiTheme="minorHAnsi" w:cstheme="minorHAnsi"/>
        </w:rPr>
        <w:t>sporządzić dokumentację powykonawczą zawierającą rzeczywiste trasy rozmieszczenia instalacji, punktów stanowiskowych z naniesioną numer</w:t>
      </w:r>
      <w:r w:rsidR="009B7402" w:rsidRPr="00E20814">
        <w:rPr>
          <w:rFonts w:asciiTheme="minorHAnsi" w:hAnsiTheme="minorHAnsi" w:cstheme="minorHAnsi"/>
        </w:rPr>
        <w:t>acją gniazd</w:t>
      </w:r>
      <w:r w:rsidRPr="00E20814">
        <w:rPr>
          <w:rFonts w:asciiTheme="minorHAnsi" w:hAnsiTheme="minorHAnsi" w:cstheme="minorHAnsi"/>
        </w:rPr>
        <w:t xml:space="preserve">, schematy ideowe wykonanych instalacji, widoki punktów. Dokumentacja musi zawierać pomiary sieci okablowania strukturalnego wraz z certyfikatami sprawdzenia sprzętu pomiarowego. </w:t>
      </w:r>
    </w:p>
    <w:p w14:paraId="3B8BAEC5" w14:textId="77777777" w:rsidR="00EE471A" w:rsidRPr="003E70FC" w:rsidRDefault="00EE471A" w:rsidP="005D296F">
      <w:pPr>
        <w:ind w:left="-10" w:right="67" w:firstLine="10"/>
        <w:jc w:val="both"/>
        <w:rPr>
          <w:rFonts w:asciiTheme="minorHAnsi" w:hAnsiTheme="minorHAnsi" w:cstheme="minorHAnsi"/>
        </w:rPr>
      </w:pPr>
      <w:r w:rsidRPr="003E70FC">
        <w:rPr>
          <w:rFonts w:asciiTheme="minorHAnsi" w:hAnsiTheme="minorHAnsi" w:cstheme="minorHAnsi"/>
        </w:rPr>
        <w:t xml:space="preserve">Projekt wykonawczy oraz dokumentacja powykonawcza, muszą być wykonane przez osoby posiadające stosowne uprawnienia, określone przepisami prawa budowlanego.  </w:t>
      </w:r>
    </w:p>
    <w:p w14:paraId="75AF9912" w14:textId="77777777" w:rsidR="00EE471A" w:rsidRPr="003E70FC" w:rsidRDefault="00EE471A" w:rsidP="005D296F">
      <w:pPr>
        <w:ind w:left="-10" w:right="67" w:firstLine="10"/>
        <w:jc w:val="both"/>
        <w:rPr>
          <w:rFonts w:asciiTheme="minorHAnsi" w:hAnsiTheme="minorHAnsi" w:cstheme="minorHAnsi"/>
        </w:rPr>
      </w:pPr>
      <w:r w:rsidRPr="003E70FC">
        <w:rPr>
          <w:rFonts w:asciiTheme="minorHAnsi" w:hAnsiTheme="minorHAnsi" w:cstheme="minorHAnsi"/>
        </w:rPr>
        <w:t xml:space="preserve">Wykonawca prac montażowych jest zobowiązany do zabezpieczenia terenu budowy w okresie trwania realizacji Zlecenia, aż do zakończenia i odbioru ostatecznego robót.  </w:t>
      </w:r>
    </w:p>
    <w:p w14:paraId="6C9036F4" w14:textId="55F1ECB6" w:rsidR="00EE471A" w:rsidRDefault="00EE471A" w:rsidP="005D296F">
      <w:pPr>
        <w:ind w:left="-10" w:right="67" w:firstLine="10"/>
        <w:jc w:val="both"/>
        <w:rPr>
          <w:rFonts w:asciiTheme="minorHAnsi" w:hAnsiTheme="minorHAnsi" w:cstheme="minorHAnsi"/>
        </w:rPr>
      </w:pPr>
      <w:r w:rsidRPr="003E70FC">
        <w:rPr>
          <w:rFonts w:asciiTheme="minorHAnsi" w:hAnsiTheme="minorHAnsi" w:cstheme="minorHAnsi"/>
        </w:rPr>
        <w:t>Wykonawca dostarczy, zainstaluje i będzie utrzymywać tymczasowe urządzenia zabezpieczające w tym: elementy zabezpieczenia przed porażeniem, znaki ostrzegawcze oraz wszelkie inne środki niezbędne do ochrony robót, w należytym stanie, zgodnym z obowiązującymi przepisami bhp i p.</w:t>
      </w:r>
      <w:r w:rsidR="004B203F">
        <w:rPr>
          <w:rFonts w:asciiTheme="minorHAnsi" w:hAnsiTheme="minorHAnsi" w:cstheme="minorHAnsi"/>
        </w:rPr>
        <w:t xml:space="preserve"> </w:t>
      </w:r>
      <w:r w:rsidRPr="003E70FC">
        <w:rPr>
          <w:rFonts w:asciiTheme="minorHAnsi" w:hAnsiTheme="minorHAnsi" w:cstheme="minorHAnsi"/>
        </w:rPr>
        <w:t xml:space="preserve">poż. </w:t>
      </w:r>
    </w:p>
    <w:p w14:paraId="739932BD" w14:textId="77777777" w:rsidR="00C43CE2" w:rsidRPr="003E70FC" w:rsidRDefault="00C43CE2" w:rsidP="005D296F">
      <w:pPr>
        <w:ind w:left="-10" w:right="67" w:firstLine="427"/>
        <w:jc w:val="both"/>
        <w:rPr>
          <w:rFonts w:asciiTheme="minorHAnsi" w:hAnsiTheme="minorHAnsi" w:cstheme="minorHAnsi"/>
        </w:rPr>
      </w:pPr>
    </w:p>
    <w:p w14:paraId="573C5F7D" w14:textId="05032E12" w:rsidR="00EE471A" w:rsidRPr="00F46565" w:rsidRDefault="00EE471A" w:rsidP="002F3F20">
      <w:pPr>
        <w:pStyle w:val="Nagwek2"/>
        <w:numPr>
          <w:ilvl w:val="1"/>
          <w:numId w:val="68"/>
        </w:numPr>
        <w:jc w:val="both"/>
      </w:pPr>
      <w:r w:rsidRPr="00F46565">
        <w:t xml:space="preserve"> </w:t>
      </w:r>
      <w:bookmarkStart w:id="7" w:name="_Toc4146876"/>
      <w:r w:rsidR="00C43CE2" w:rsidRPr="00F46565">
        <w:t>Wymagania ogólne nowo projektowanego systemu.</w:t>
      </w:r>
      <w:bookmarkEnd w:id="7"/>
    </w:p>
    <w:p w14:paraId="1A957A20" w14:textId="14DDF408" w:rsidR="00C43CE2" w:rsidRPr="00211481" w:rsidRDefault="00C43CE2" w:rsidP="005D296F">
      <w:pPr>
        <w:jc w:val="both"/>
        <w:rPr>
          <w:rFonts w:asciiTheme="minorHAnsi" w:hAnsiTheme="minorHAnsi" w:cstheme="minorHAnsi"/>
        </w:rPr>
      </w:pPr>
      <w:r w:rsidRPr="00211481">
        <w:rPr>
          <w:rFonts w:asciiTheme="minorHAnsi" w:hAnsiTheme="minorHAnsi" w:cstheme="minorHAnsi"/>
        </w:rPr>
        <w:t>System okablowania strukturalnego ma zapewnić niezawodną i wydajną warstwę fizyczną sieci teleinformatycznej, która zagwarantuje wystarczający zapas paramet</w:t>
      </w:r>
      <w:r w:rsidR="00CC7322">
        <w:rPr>
          <w:rFonts w:asciiTheme="minorHAnsi" w:hAnsiTheme="minorHAnsi" w:cstheme="minorHAnsi"/>
        </w:rPr>
        <w:t>rów transmisyjnych dla działania</w:t>
      </w:r>
      <w:r w:rsidRPr="00211481">
        <w:rPr>
          <w:rFonts w:asciiTheme="minorHAnsi" w:hAnsiTheme="minorHAnsi" w:cstheme="minorHAnsi"/>
        </w:rPr>
        <w:t xml:space="preserve"> dzisiejszych i przyszłych aplikacji transmisyjnych. W celu spełnienia najwyższych wymogów jakościowych i wydajnościowych należy zapewnić: </w:t>
      </w:r>
    </w:p>
    <w:p w14:paraId="4A6BCAA0" w14:textId="4CF28B2D" w:rsidR="00EE471A" w:rsidRDefault="00EE471A" w:rsidP="005D296F">
      <w:pPr>
        <w:spacing w:after="55" w:line="259" w:lineRule="auto"/>
        <w:ind w:left="0" w:firstLine="0"/>
        <w:jc w:val="both"/>
        <w:rPr>
          <w:rFonts w:asciiTheme="minorHAnsi" w:hAnsiTheme="minorHAnsi" w:cstheme="minorHAnsi"/>
        </w:rPr>
      </w:pPr>
    </w:p>
    <w:p w14:paraId="50FC3AAF"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Okablowanie miedziane spełniające co najmniej wymagania kategorii 5e,</w:t>
      </w:r>
    </w:p>
    <w:p w14:paraId="776423D6"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 xml:space="preserve">Okablowanie ma być prowadzone ekranowanym kablem, </w:t>
      </w:r>
    </w:p>
    <w:p w14:paraId="57BFD35C"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Certyfikaty wydane przez międzynarodowe, renomowane niezależne laboratoria badawcze potwierdzające zgodność okablowania miedzianego z najnowszymi, aktualnymi normami okablowania strukturalnego ISO/IEC 11801:2011 (która zastępuje normy ISO/IEC 11801:2002, ISO/IEC 11801 AMD1:2006, ISO/IEC 11801 AMD2:2010), EN 50173-1:2011, TIA-568-C.2,</w:t>
      </w:r>
    </w:p>
    <w:p w14:paraId="751C4BC2" w14:textId="77777777" w:rsidR="00DE0393" w:rsidRPr="00DE0393" w:rsidRDefault="00DE0393" w:rsidP="00DE0393">
      <w:pPr>
        <w:pStyle w:val="Akapitzlist"/>
        <w:numPr>
          <w:ilvl w:val="0"/>
          <w:numId w:val="78"/>
        </w:numPr>
        <w:spacing w:after="55" w:line="259" w:lineRule="auto"/>
        <w:jc w:val="both"/>
        <w:rPr>
          <w:rFonts w:asciiTheme="minorHAnsi" w:hAnsiTheme="minorHAnsi" w:cstheme="minorHAnsi"/>
        </w:rPr>
      </w:pPr>
      <w:r w:rsidRPr="00DE0393">
        <w:rPr>
          <w:rFonts w:asciiTheme="minorHAnsi" w:hAnsiTheme="minorHAnsi" w:cstheme="minorHAnsi"/>
        </w:rPr>
        <w:t>Wszystkie produkty muszą być fabrycznie nowe,</w:t>
      </w:r>
    </w:p>
    <w:p w14:paraId="0FD210E5" w14:textId="36D09B6C" w:rsidR="00DE0393" w:rsidRDefault="00DE0393" w:rsidP="00DE0393">
      <w:pPr>
        <w:pStyle w:val="Akapitzlist"/>
        <w:rPr>
          <w:rFonts w:asciiTheme="minorHAnsi" w:hAnsiTheme="minorHAnsi" w:cstheme="minorHAnsi"/>
        </w:rPr>
      </w:pPr>
      <w:r w:rsidRPr="00DE0393">
        <w:rPr>
          <w:rFonts w:asciiTheme="minorHAnsi" w:hAnsiTheme="minorHAnsi" w:cstheme="minorHAnsi"/>
        </w:rPr>
        <w:t>Wszystkie produkty okablowania muszą pochodzić z oferty jednego producenta i by</w:t>
      </w:r>
      <w:r>
        <w:rPr>
          <w:rFonts w:asciiTheme="minorHAnsi" w:hAnsiTheme="minorHAnsi" w:cstheme="minorHAnsi"/>
        </w:rPr>
        <w:t>ć oznaczone jego nazwą lub logo; n</w:t>
      </w:r>
      <w:r w:rsidRPr="00DE0393">
        <w:rPr>
          <w:rFonts w:asciiTheme="minorHAnsi" w:hAnsiTheme="minorHAnsi" w:cstheme="minorHAnsi"/>
        </w:rPr>
        <w:t>ależy zastosować renomowany i sprawdzony w wielu instalacjach, nie tylko w Polsce, ale i w innych krajach Unii Europejskiej, system okablowania strukturalnego.</w:t>
      </w:r>
    </w:p>
    <w:p w14:paraId="24492ACD" w14:textId="77777777" w:rsidR="00C43CE2" w:rsidRPr="003E70FC" w:rsidRDefault="00C43CE2" w:rsidP="00DE0393">
      <w:pPr>
        <w:pStyle w:val="Akapitzlist"/>
        <w:rPr>
          <w:rFonts w:asciiTheme="minorHAnsi" w:hAnsiTheme="minorHAnsi" w:cstheme="minorHAnsi"/>
        </w:rPr>
      </w:pPr>
    </w:p>
    <w:p w14:paraId="25FBC9AC" w14:textId="660B29CD" w:rsidR="00EE471A" w:rsidRPr="002F3F20" w:rsidRDefault="00EE471A" w:rsidP="002F3F20">
      <w:pPr>
        <w:pStyle w:val="Nagwek2"/>
        <w:jc w:val="both"/>
      </w:pPr>
      <w:r w:rsidRPr="002F3F20">
        <w:t xml:space="preserve"> </w:t>
      </w:r>
      <w:bookmarkStart w:id="8" w:name="_Toc4146877"/>
      <w:r w:rsidRPr="002F3F20">
        <w:t>Wymagania dotyczące instalacji okablowania strukturalnego</w:t>
      </w:r>
      <w:bookmarkEnd w:id="8"/>
      <w:r w:rsidRPr="002F3F20">
        <w:t xml:space="preserve"> </w:t>
      </w:r>
    </w:p>
    <w:p w14:paraId="4774A519" w14:textId="77777777" w:rsidR="00EE471A" w:rsidRDefault="00EE471A" w:rsidP="005D296F">
      <w:pPr>
        <w:spacing w:after="115"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60EE9336" w14:textId="77777777" w:rsidR="00EE471A" w:rsidRPr="0052344B" w:rsidRDefault="00EE471A" w:rsidP="005D296F">
      <w:pPr>
        <w:spacing w:after="115" w:line="259" w:lineRule="auto"/>
        <w:ind w:left="0" w:firstLine="0"/>
        <w:jc w:val="both"/>
        <w:rPr>
          <w:rFonts w:asciiTheme="minorHAnsi" w:hAnsiTheme="minorHAnsi" w:cstheme="minorHAnsi"/>
        </w:rPr>
      </w:pPr>
      <w:r w:rsidRPr="0052344B">
        <w:rPr>
          <w:rFonts w:asciiTheme="minorHAnsi" w:hAnsiTheme="minorHAnsi" w:cstheme="minorHAnsi"/>
        </w:rPr>
        <w:t xml:space="preserve">Instalację okablowania strukturalnego należy wykonać z najwyższą starannością z zachowaniem wytycznych znajdujących się w normach okablowania strukturalnego oraz wytycznych producenta okablowania. Szczególnie należy zastosować się do: </w:t>
      </w:r>
    </w:p>
    <w:p w14:paraId="7A215D9C" w14:textId="58B2BDFA" w:rsidR="00EE471A"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Instalator musi zwrócić szczególną uwagę, by nie naruszyć struktury kabli podczas montażu. Należy przestrzegać bezpiecznych promieni gięcia kabl</w:t>
      </w:r>
      <w:r w:rsidR="0057254D" w:rsidRPr="000B1825">
        <w:rPr>
          <w:rFonts w:asciiTheme="minorHAnsi" w:hAnsiTheme="minorHAnsi" w:cstheme="minorHAnsi"/>
        </w:rPr>
        <w:t>i</w:t>
      </w:r>
      <w:r w:rsidRPr="000B1825">
        <w:rPr>
          <w:rFonts w:asciiTheme="minorHAnsi" w:hAnsiTheme="minorHAnsi" w:cstheme="minorHAnsi"/>
        </w:rPr>
        <w:t>, sił naciągu, sił zgniatających oraz przestrzegać zakresu temperatur w czasie instalacji. Dopuszczalne zakresy wymienionych parametrów można znaleźć w specyfika</w:t>
      </w:r>
      <w:r w:rsidR="00E20814" w:rsidRPr="000B1825">
        <w:rPr>
          <w:rFonts w:asciiTheme="minorHAnsi" w:hAnsiTheme="minorHAnsi" w:cstheme="minorHAnsi"/>
        </w:rPr>
        <w:t>cjach technicznych produktów,</w:t>
      </w:r>
      <w:r w:rsidRPr="000B1825">
        <w:rPr>
          <w:rFonts w:asciiTheme="minorHAnsi" w:hAnsiTheme="minorHAnsi" w:cstheme="minorHAnsi"/>
        </w:rPr>
        <w:t xml:space="preserve"> </w:t>
      </w:r>
    </w:p>
    <w:p w14:paraId="6D11265A" w14:textId="1D4DC436" w:rsidR="00EE471A" w:rsidRPr="000B1825" w:rsidRDefault="00B26ACB"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 xml:space="preserve">Maksymalna długość kabla instalacyjnego (tzw. łącza stałego) nie może przekroczyć </w:t>
      </w:r>
      <w:r w:rsidR="00E20814" w:rsidRPr="000B1825">
        <w:rPr>
          <w:rFonts w:asciiTheme="minorHAnsi" w:hAnsiTheme="minorHAnsi" w:cstheme="minorHAnsi"/>
        </w:rPr>
        <w:br/>
      </w:r>
      <w:r w:rsidRPr="000B1825">
        <w:rPr>
          <w:rFonts w:asciiTheme="minorHAnsi" w:hAnsiTheme="minorHAnsi" w:cstheme="minorHAnsi"/>
        </w:rPr>
        <w:t>90 m</w:t>
      </w:r>
      <w:r w:rsidR="00E20814" w:rsidRPr="000B1825">
        <w:rPr>
          <w:rFonts w:asciiTheme="minorHAnsi" w:hAnsiTheme="minorHAnsi" w:cstheme="minorHAnsi"/>
        </w:rPr>
        <w:t>,</w:t>
      </w:r>
      <w:r w:rsidR="00EE471A" w:rsidRPr="000B1825">
        <w:rPr>
          <w:rFonts w:asciiTheme="minorHAnsi" w:hAnsiTheme="minorHAnsi" w:cstheme="minorHAnsi"/>
        </w:rPr>
        <w:t xml:space="preserve"> </w:t>
      </w:r>
    </w:p>
    <w:p w14:paraId="45F92E20" w14:textId="08D02EEC" w:rsidR="00EE471A"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Każdy moduł powinien posiadać możliwość rozszycia kabla według schematu T568A i T568B. Zaleca się stosowa</w:t>
      </w:r>
      <w:r w:rsidR="00E20814" w:rsidRPr="000B1825">
        <w:rPr>
          <w:rFonts w:asciiTheme="minorHAnsi" w:hAnsiTheme="minorHAnsi" w:cstheme="minorHAnsi"/>
        </w:rPr>
        <w:t>nie rozszycia wg schematu T568B,</w:t>
      </w:r>
      <w:r w:rsidRPr="000B1825">
        <w:rPr>
          <w:rFonts w:asciiTheme="minorHAnsi" w:hAnsiTheme="minorHAnsi" w:cstheme="minorHAnsi"/>
        </w:rPr>
        <w:t xml:space="preserve">  </w:t>
      </w:r>
    </w:p>
    <w:p w14:paraId="036B5CF7" w14:textId="51EF2CAC" w:rsidR="00EE471A"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 xml:space="preserve">Wszystkie metalowe części szaf i stelaży dystrybucyjnych </w:t>
      </w:r>
      <w:r w:rsidR="009F6692" w:rsidRPr="000B1825">
        <w:rPr>
          <w:rFonts w:asciiTheme="minorHAnsi" w:hAnsiTheme="minorHAnsi" w:cstheme="minorHAnsi"/>
        </w:rPr>
        <w:t>należy</w:t>
      </w:r>
      <w:r w:rsidRPr="000B1825">
        <w:rPr>
          <w:rFonts w:asciiTheme="minorHAnsi" w:hAnsiTheme="minorHAnsi" w:cstheme="minorHAnsi"/>
        </w:rPr>
        <w:t xml:space="preserve"> uziemi</w:t>
      </w:r>
      <w:r w:rsidR="009F6692" w:rsidRPr="000B1825">
        <w:rPr>
          <w:rFonts w:asciiTheme="minorHAnsi" w:hAnsiTheme="minorHAnsi" w:cstheme="minorHAnsi"/>
        </w:rPr>
        <w:t>ć</w:t>
      </w:r>
      <w:r w:rsidR="00E20814" w:rsidRPr="000B1825">
        <w:rPr>
          <w:rFonts w:asciiTheme="minorHAnsi" w:hAnsiTheme="minorHAnsi" w:cstheme="minorHAnsi"/>
        </w:rPr>
        <w:t>,</w:t>
      </w:r>
      <w:r w:rsidRPr="000B1825">
        <w:rPr>
          <w:rFonts w:asciiTheme="minorHAnsi" w:hAnsiTheme="minorHAnsi" w:cstheme="minorHAnsi"/>
        </w:rPr>
        <w:t xml:space="preserve">  </w:t>
      </w:r>
    </w:p>
    <w:p w14:paraId="2E9D2BF3" w14:textId="19EB56B9" w:rsidR="00AE3D29" w:rsidRPr="000B1825" w:rsidRDefault="00EE471A" w:rsidP="000B1825">
      <w:pPr>
        <w:pStyle w:val="Akapitzlist"/>
        <w:numPr>
          <w:ilvl w:val="0"/>
          <w:numId w:val="79"/>
        </w:numPr>
        <w:spacing w:after="115" w:line="259" w:lineRule="auto"/>
        <w:jc w:val="both"/>
        <w:rPr>
          <w:rFonts w:asciiTheme="minorHAnsi" w:hAnsiTheme="minorHAnsi" w:cstheme="minorHAnsi"/>
        </w:rPr>
      </w:pPr>
      <w:r w:rsidRPr="000B1825">
        <w:rPr>
          <w:rFonts w:asciiTheme="minorHAnsi" w:hAnsiTheme="minorHAnsi" w:cstheme="minorHAnsi"/>
        </w:rPr>
        <w:t xml:space="preserve">W celu ochrony przed niepowołanym dostępem wszystkie szafy dystrybucyjne oraz pomieszczenia teletechniczne powinny zostać wyposażone w drzwi z zamkami zabezpieczającymi.  </w:t>
      </w:r>
      <w:r w:rsidR="00AE3D29" w:rsidRPr="000B1825">
        <w:rPr>
          <w:rFonts w:asciiTheme="minorHAnsi" w:hAnsiTheme="minorHAnsi" w:cstheme="minorHAnsi"/>
        </w:rPr>
        <w:t xml:space="preserve"> </w:t>
      </w:r>
    </w:p>
    <w:p w14:paraId="052E6F15" w14:textId="77777777" w:rsidR="00AE3D29" w:rsidRDefault="00AE3D29" w:rsidP="005D296F">
      <w:pPr>
        <w:spacing w:after="115" w:line="259" w:lineRule="auto"/>
        <w:ind w:left="0" w:firstLine="0"/>
        <w:jc w:val="both"/>
        <w:rPr>
          <w:rFonts w:asciiTheme="minorHAnsi" w:hAnsiTheme="minorHAnsi" w:cstheme="minorHAnsi"/>
        </w:rPr>
      </w:pPr>
    </w:p>
    <w:p w14:paraId="7BA1B053" w14:textId="33C17BBF" w:rsidR="00EE471A" w:rsidRDefault="00C43CE2" w:rsidP="002F3F20">
      <w:pPr>
        <w:pStyle w:val="Nagwek2"/>
        <w:jc w:val="both"/>
      </w:pPr>
      <w:bookmarkStart w:id="9" w:name="_Toc4145252"/>
      <w:bookmarkStart w:id="10" w:name="_Toc4146723"/>
      <w:bookmarkStart w:id="11" w:name="_Toc4146878"/>
      <w:bookmarkStart w:id="12" w:name="_Toc4145253"/>
      <w:bookmarkStart w:id="13" w:name="_Toc4146724"/>
      <w:bookmarkStart w:id="14" w:name="_Toc4146879"/>
      <w:bookmarkStart w:id="15" w:name="_Toc4145254"/>
      <w:bookmarkStart w:id="16" w:name="_Toc4146725"/>
      <w:bookmarkStart w:id="17" w:name="_Toc4146880"/>
      <w:bookmarkStart w:id="18" w:name="_Toc4145255"/>
      <w:bookmarkStart w:id="19" w:name="_Toc4146726"/>
      <w:bookmarkStart w:id="20" w:name="_Toc4146881"/>
      <w:bookmarkStart w:id="21" w:name="_Toc4145256"/>
      <w:bookmarkStart w:id="22" w:name="_Toc4146727"/>
      <w:bookmarkStart w:id="23" w:name="_Toc4146882"/>
      <w:bookmarkStart w:id="24" w:name="_Toc4145257"/>
      <w:bookmarkStart w:id="25" w:name="_Toc4146728"/>
      <w:bookmarkStart w:id="26" w:name="_Toc4146883"/>
      <w:bookmarkStart w:id="27" w:name="_Toc4145258"/>
      <w:bookmarkStart w:id="28" w:name="_Toc4146729"/>
      <w:bookmarkStart w:id="29" w:name="_Toc4146884"/>
      <w:bookmarkStart w:id="30" w:name="_Toc4145259"/>
      <w:bookmarkStart w:id="31" w:name="_Toc4146730"/>
      <w:bookmarkStart w:id="32" w:name="_Toc4146885"/>
      <w:bookmarkStart w:id="33" w:name="_Toc4145260"/>
      <w:bookmarkStart w:id="34" w:name="_Toc4146731"/>
      <w:bookmarkStart w:id="35" w:name="_Toc4146886"/>
      <w:bookmarkStart w:id="36" w:name="_Toc4145261"/>
      <w:bookmarkStart w:id="37" w:name="_Toc4146732"/>
      <w:bookmarkStart w:id="38" w:name="_Toc4146887"/>
      <w:bookmarkStart w:id="39" w:name="_Toc4145262"/>
      <w:bookmarkStart w:id="40" w:name="_Toc4146733"/>
      <w:bookmarkStart w:id="41" w:name="_Toc414688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F3F20">
        <w:lastRenderedPageBreak/>
        <w:t xml:space="preserve"> </w:t>
      </w:r>
      <w:bookmarkStart w:id="42" w:name="_Toc4146889"/>
      <w:r w:rsidR="00EE471A" w:rsidRPr="002F3F20">
        <w:t>Pomiary instalacji okablowania strukturalnego</w:t>
      </w:r>
      <w:bookmarkEnd w:id="42"/>
    </w:p>
    <w:p w14:paraId="05274F12" w14:textId="77777777" w:rsidR="009B0F5D" w:rsidRPr="009B0F5D" w:rsidRDefault="009B0F5D" w:rsidP="009B0F5D"/>
    <w:p w14:paraId="7A3A5C0B" w14:textId="47DCD2E9" w:rsidR="00EE471A" w:rsidRPr="0052344B" w:rsidRDefault="00EE471A">
      <w:pPr>
        <w:spacing w:after="115" w:line="259" w:lineRule="auto"/>
        <w:ind w:left="427" w:firstLine="0"/>
        <w:jc w:val="both"/>
        <w:rPr>
          <w:rFonts w:asciiTheme="minorHAnsi" w:hAnsiTheme="minorHAnsi" w:cstheme="minorHAnsi"/>
        </w:rPr>
      </w:pPr>
      <w:r w:rsidRPr="0052344B">
        <w:rPr>
          <w:rFonts w:asciiTheme="minorHAnsi" w:hAnsiTheme="minorHAnsi" w:cstheme="minorHAnsi"/>
        </w:rPr>
        <w:t>Po wykonaniu instalacji okablowania strukturalnego wykonawca musi przeprowadzić odpowiednie pomiary sprawdzające (certyfikacyjne</w:t>
      </w:r>
      <w:r w:rsidR="00B26ACB">
        <w:rPr>
          <w:rFonts w:asciiTheme="minorHAnsi" w:hAnsiTheme="minorHAnsi" w:cstheme="minorHAnsi"/>
        </w:rPr>
        <w:t>), wszystkich łączy miedzianych</w:t>
      </w:r>
      <w:r w:rsidRPr="0052344B">
        <w:rPr>
          <w:rFonts w:asciiTheme="minorHAnsi" w:hAnsiTheme="minorHAnsi" w:cstheme="minorHAnsi"/>
        </w:rPr>
        <w:t xml:space="preserve">, potwierdzające, iż wykonane okablowanie strukturalne spełnia wymagania norm. Pomiary należy przeprowadzić zgodnie z wartościami granicznymi zdefiniowanymi w ISO 11801 lub EN 50173. Wyniki wszystkich pomiarów muszą być pozytywne. Pomiary należy wykonać przyrządem w pełni sprawnym, posiadającym ważny certyfikat potwierdzający przejście procesu kalibracji u producenta, co będzie potwierdzeniem poprawności jego wskazań. Do dokumentacji powykonawczej należy dołączyć wymieniony certyfikat kalibracji oraz raport z wynikami pomiarów wszystkich łączy okablowania. </w:t>
      </w:r>
    </w:p>
    <w:p w14:paraId="2BEA1951" w14:textId="77777777"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 xml:space="preserve"> </w:t>
      </w:r>
    </w:p>
    <w:p w14:paraId="4EDA1410" w14:textId="0E3D6313"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 xml:space="preserve">Wszystkie łącza w systemie należy przetestować pod </w:t>
      </w:r>
      <w:r w:rsidR="00A06A6A">
        <w:rPr>
          <w:rFonts w:asciiTheme="minorHAnsi" w:hAnsiTheme="minorHAnsi" w:cstheme="minorHAnsi"/>
        </w:rPr>
        <w:t xml:space="preserve">kątem spełniania wymogów klasy </w:t>
      </w:r>
      <w:r w:rsidR="00D36BB1" w:rsidRPr="0052344B">
        <w:rPr>
          <w:rFonts w:asciiTheme="minorHAnsi" w:hAnsiTheme="minorHAnsi" w:cstheme="minorHAnsi"/>
        </w:rPr>
        <w:t>D / kategorii 5e wg ISO 11801 lub EN 50173</w:t>
      </w:r>
      <w:r w:rsidRPr="0052344B">
        <w:rPr>
          <w:rFonts w:asciiTheme="minorHAnsi" w:hAnsiTheme="minorHAnsi" w:cstheme="minorHAnsi"/>
        </w:rPr>
        <w:t xml:space="preserve">: </w:t>
      </w:r>
    </w:p>
    <w:p w14:paraId="1F408946" w14:textId="5F433D70" w:rsidR="00EE471A" w:rsidRPr="0052344B" w:rsidRDefault="00EE471A" w:rsidP="005D296F">
      <w:pPr>
        <w:spacing w:after="115" w:line="259" w:lineRule="auto"/>
        <w:ind w:left="703" w:hanging="276"/>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Należy przeprowadzić pomiary w układzie pomiarowym typu „Perman</w:t>
      </w:r>
      <w:r w:rsidR="00DE0393">
        <w:rPr>
          <w:rFonts w:asciiTheme="minorHAnsi" w:hAnsiTheme="minorHAnsi" w:cstheme="minorHAnsi"/>
        </w:rPr>
        <w:t>ent Link” (bez kabli krosowych),</w:t>
      </w:r>
      <w:r w:rsidRPr="0052344B">
        <w:rPr>
          <w:rFonts w:asciiTheme="minorHAnsi" w:hAnsiTheme="minorHAnsi" w:cstheme="minorHAnsi"/>
        </w:rPr>
        <w:t xml:space="preserve"> </w:t>
      </w:r>
    </w:p>
    <w:p w14:paraId="4BE83BCB" w14:textId="40AC3EB4" w:rsidR="00EE471A" w:rsidRPr="0052344B" w:rsidRDefault="00EE471A" w:rsidP="005D296F">
      <w:pPr>
        <w:spacing w:after="115" w:line="259" w:lineRule="auto"/>
        <w:ind w:left="703" w:hanging="276"/>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Należy wykonać pomiary certyfikacyjne, w których po zmierzeniu rzeczywistych wartości parametrów łącza, miernik automatycznie porówna je z granicznymi wartościami definiowanymi przez aktualne normy okablowan</w:t>
      </w:r>
      <w:r w:rsidR="009B7402">
        <w:rPr>
          <w:rFonts w:asciiTheme="minorHAnsi" w:hAnsiTheme="minorHAnsi" w:cstheme="minorHAnsi"/>
        </w:rPr>
        <w:t>ia</w:t>
      </w:r>
      <w:r w:rsidR="00DE0393">
        <w:rPr>
          <w:rFonts w:asciiTheme="minorHAnsi" w:hAnsiTheme="minorHAnsi" w:cstheme="minorHAnsi"/>
        </w:rPr>
        <w:t xml:space="preserve"> i określi wynik porównania,</w:t>
      </w:r>
      <w:r w:rsidR="009B7402">
        <w:rPr>
          <w:rFonts w:asciiTheme="minorHAnsi" w:hAnsiTheme="minorHAnsi" w:cstheme="minorHAnsi"/>
        </w:rPr>
        <w:t xml:space="preserve"> </w:t>
      </w:r>
      <w:r w:rsidRPr="0052344B">
        <w:rPr>
          <w:rFonts w:asciiTheme="minorHAnsi" w:hAnsiTheme="minorHAnsi" w:cstheme="minorHAnsi"/>
        </w:rPr>
        <w:t xml:space="preserve"> </w:t>
      </w:r>
    </w:p>
    <w:p w14:paraId="274AC512" w14:textId="11FC5F7A"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 xml:space="preserve">Pomiary należy wykonać zgodnie </w:t>
      </w:r>
      <w:r w:rsidR="00DE0393">
        <w:rPr>
          <w:rFonts w:asciiTheme="minorHAnsi" w:hAnsiTheme="minorHAnsi" w:cstheme="minorHAnsi"/>
        </w:rPr>
        <w:t>z wymaganiami normy PN-EN 50346,</w:t>
      </w:r>
      <w:r w:rsidRPr="0052344B">
        <w:rPr>
          <w:rFonts w:asciiTheme="minorHAnsi" w:hAnsiTheme="minorHAnsi" w:cstheme="minorHAnsi"/>
        </w:rPr>
        <w:t xml:space="preserve"> </w:t>
      </w:r>
    </w:p>
    <w:p w14:paraId="7A7713B6" w14:textId="77777777" w:rsidR="00EE471A" w:rsidRPr="0052344B" w:rsidRDefault="00EE471A" w:rsidP="005D296F">
      <w:pPr>
        <w:spacing w:after="115" w:line="259" w:lineRule="auto"/>
        <w:ind w:left="427" w:firstLine="0"/>
        <w:jc w:val="both"/>
        <w:rPr>
          <w:rFonts w:asciiTheme="minorHAnsi" w:hAnsiTheme="minorHAnsi" w:cstheme="minorHAnsi"/>
        </w:rPr>
      </w:pPr>
      <w:r w:rsidRPr="0052344B">
        <w:rPr>
          <w:rFonts w:asciiTheme="minorHAnsi" w:hAnsiTheme="minorHAnsi" w:cstheme="minorHAnsi"/>
        </w:rPr>
        <w:t>•</w:t>
      </w:r>
      <w:r w:rsidRPr="0052344B">
        <w:rPr>
          <w:rFonts w:asciiTheme="minorHAnsi" w:hAnsiTheme="minorHAnsi" w:cstheme="minorHAnsi"/>
        </w:rPr>
        <w:tab/>
        <w:t xml:space="preserve">Wymagany zakres mierzonych parametrów dla każdej z par (kombinacji par): </w:t>
      </w:r>
    </w:p>
    <w:p w14:paraId="453C1498" w14:textId="00DA573D" w:rsidR="00EE471A" w:rsidRPr="00E20814" w:rsidRDefault="008220A7"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mapa połączeń, ciągłość przewodów (wire map, continuity of conductors),</w:t>
      </w:r>
      <w:r w:rsidR="00EE471A" w:rsidRPr="00E20814">
        <w:rPr>
          <w:rFonts w:asciiTheme="minorHAnsi" w:hAnsiTheme="minorHAnsi" w:cstheme="minorHAnsi"/>
        </w:rPr>
        <w:t xml:space="preserve"> </w:t>
      </w:r>
    </w:p>
    <w:p w14:paraId="2CEEDF37" w14:textId="08F9E7A8"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 xml:space="preserve">długość (Length), </w:t>
      </w:r>
    </w:p>
    <w:p w14:paraId="143F352F" w14:textId="5488F4CD"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 xml:space="preserve">rezystancja (DC Loop Resistance), </w:t>
      </w:r>
    </w:p>
    <w:p w14:paraId="57E7FD14" w14:textId="15550A03"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 xml:space="preserve">opóźnienie propagacji (Propagation Delay), </w:t>
      </w:r>
      <w:r w:rsidR="00EE471A" w:rsidRPr="00E20814">
        <w:rPr>
          <w:rFonts w:asciiTheme="minorHAnsi" w:hAnsiTheme="minorHAnsi" w:cstheme="minorHAnsi"/>
        </w:rPr>
        <w:t xml:space="preserve"> </w:t>
      </w:r>
    </w:p>
    <w:p w14:paraId="79E4BA29" w14:textId="6F4061A8"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skośne opóźnienie propagacji (Delay Skew),</w:t>
      </w:r>
    </w:p>
    <w:p w14:paraId="1DBC0AAA" w14:textId="53A358D6" w:rsidR="00EE471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osłabienie sygnału częścią odbitą (Return Loss)</w:t>
      </w:r>
      <w:r w:rsidR="00EE471A" w:rsidRPr="00E20814">
        <w:rPr>
          <w:rFonts w:asciiTheme="minorHAnsi" w:hAnsiTheme="minorHAnsi" w:cstheme="minorHAnsi"/>
        </w:rPr>
        <w:t xml:space="preserve"> </w:t>
      </w:r>
    </w:p>
    <w:p w14:paraId="35761463" w14:textId="66FEB330"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tłumienność (Attenuation),</w:t>
      </w:r>
    </w:p>
    <w:p w14:paraId="0DF8EC8A" w14:textId="0E82B73F"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przesłuch para-para na tym samym końcu kabla (Near End Crosstalk - NEXT),</w:t>
      </w:r>
    </w:p>
    <w:p w14:paraId="2197240E" w14:textId="49346C83"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stosunek tłumienności do przesłuchu (Attenuation to Crosstalk Ratio - ACR),</w:t>
      </w:r>
    </w:p>
    <w:p w14:paraId="3E4EF039" w14:textId="4C5C4FB6"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suma przesłuchów para-pozostałe 3 pary (Power Sum NEXT - PSNEXT),</w:t>
      </w:r>
    </w:p>
    <w:p w14:paraId="6079A115" w14:textId="1A583892"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równoważony przesłuch para-para na przeciwległych końcach kabla (Equal Level Far End Crosstalk – ELFEXT),</w:t>
      </w:r>
    </w:p>
    <w:p w14:paraId="7E69281E" w14:textId="4D3CC0D1" w:rsidR="00B26D8A"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suma równoważonych przesłuchów para-pozostałe 3 pary na przeciwległych końcach kabla (Power Sum Equal Level Far End Crosstalk – PSELFEXT),</w:t>
      </w:r>
    </w:p>
    <w:p w14:paraId="449B78D6" w14:textId="4B4D2FC9" w:rsidR="004B3F26" w:rsidRPr="00E20814" w:rsidRDefault="00B26D8A" w:rsidP="00E20814">
      <w:pPr>
        <w:pStyle w:val="Akapitzlist"/>
        <w:numPr>
          <w:ilvl w:val="0"/>
          <w:numId w:val="73"/>
        </w:numPr>
        <w:spacing w:after="115" w:line="259" w:lineRule="auto"/>
        <w:jc w:val="both"/>
        <w:rPr>
          <w:rFonts w:asciiTheme="minorHAnsi" w:hAnsiTheme="minorHAnsi" w:cstheme="minorHAnsi"/>
        </w:rPr>
      </w:pPr>
      <w:r w:rsidRPr="00E20814">
        <w:rPr>
          <w:rFonts w:asciiTheme="minorHAnsi" w:hAnsiTheme="minorHAnsi" w:cstheme="minorHAnsi"/>
        </w:rPr>
        <w:t>stosunek tłumienności do sumy przesłuchów (Power Sum ACR – PSACR).</w:t>
      </w:r>
    </w:p>
    <w:p w14:paraId="1B777978" w14:textId="77777777" w:rsidR="004B3F26" w:rsidRPr="004B3F26" w:rsidRDefault="004B3F26" w:rsidP="005D296F">
      <w:pPr>
        <w:spacing w:after="115" w:line="259" w:lineRule="auto"/>
        <w:jc w:val="both"/>
        <w:rPr>
          <w:rFonts w:asciiTheme="minorHAnsi" w:hAnsiTheme="minorHAnsi" w:cstheme="minorHAnsi"/>
        </w:rPr>
      </w:pPr>
    </w:p>
    <w:p w14:paraId="517BAE42" w14:textId="1CA7C93C" w:rsidR="00EE471A" w:rsidRPr="00C43CE2" w:rsidRDefault="008F4137" w:rsidP="002F3F20">
      <w:pPr>
        <w:pStyle w:val="Nagwek2"/>
        <w:jc w:val="both"/>
      </w:pPr>
      <w:r w:rsidRPr="00C43CE2">
        <w:t xml:space="preserve"> </w:t>
      </w:r>
      <w:bookmarkStart w:id="43" w:name="_Toc4146890"/>
      <w:r w:rsidR="00EE471A" w:rsidRPr="00C43CE2">
        <w:t>Wymagania gwarancyjne.</w:t>
      </w:r>
      <w:bookmarkEnd w:id="43"/>
      <w:r w:rsidR="00EE471A" w:rsidRPr="00C43CE2">
        <w:t xml:space="preserve"> </w:t>
      </w:r>
    </w:p>
    <w:p w14:paraId="2843DDE1" w14:textId="6D317764" w:rsidR="0057254D" w:rsidRDefault="0057254D" w:rsidP="002F3F20">
      <w:pPr>
        <w:spacing w:after="115" w:line="259" w:lineRule="auto"/>
        <w:ind w:left="427" w:firstLine="0"/>
        <w:jc w:val="both"/>
        <w:rPr>
          <w:rFonts w:asciiTheme="minorHAnsi" w:hAnsiTheme="minorHAnsi" w:cstheme="minorHAnsi"/>
        </w:rPr>
      </w:pPr>
      <w:r w:rsidRPr="00F54706">
        <w:rPr>
          <w:rFonts w:asciiTheme="minorHAnsi" w:hAnsiTheme="minorHAnsi" w:cstheme="minorHAnsi"/>
        </w:rPr>
        <w:lastRenderedPageBreak/>
        <w:t>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Okres  gwarancji liczony jest od dnia, w którym podpisano protokół końcowego odbioru prac  i producent okablowania wystawił certyfikat gwarancyjny.</w:t>
      </w:r>
    </w:p>
    <w:p w14:paraId="6B2F0A95" w14:textId="77777777" w:rsidR="00B4578F" w:rsidRDefault="00B4578F" w:rsidP="005D296F">
      <w:pPr>
        <w:ind w:left="705" w:right="67" w:hanging="288"/>
        <w:jc w:val="both"/>
        <w:rPr>
          <w:rFonts w:asciiTheme="minorHAnsi" w:hAnsiTheme="minorHAnsi" w:cstheme="minorHAnsi"/>
        </w:rPr>
      </w:pPr>
    </w:p>
    <w:p w14:paraId="7A37546C" w14:textId="24CD4BD1" w:rsidR="00EE471A" w:rsidRPr="00447B45" w:rsidRDefault="00F46565" w:rsidP="002F3F20">
      <w:pPr>
        <w:pStyle w:val="Nagwek2"/>
        <w:jc w:val="both"/>
      </w:pPr>
      <w:r>
        <w:t xml:space="preserve"> </w:t>
      </w:r>
      <w:bookmarkStart w:id="44" w:name="_Toc4146891"/>
      <w:r w:rsidR="00EE471A" w:rsidRPr="00447B45">
        <w:t>Ilości punktów w budynk</w:t>
      </w:r>
      <w:r w:rsidR="00E369FF" w:rsidRPr="00447B45">
        <w:t>u</w:t>
      </w:r>
      <w:bookmarkEnd w:id="44"/>
    </w:p>
    <w:p w14:paraId="0939AB4F" w14:textId="3C69538F" w:rsidR="0057254D" w:rsidRPr="003E70FC" w:rsidRDefault="0057254D" w:rsidP="002F3F20">
      <w:pPr>
        <w:spacing w:after="26" w:line="259" w:lineRule="auto"/>
        <w:ind w:left="425" w:firstLine="0"/>
        <w:jc w:val="both"/>
        <w:rPr>
          <w:rFonts w:asciiTheme="minorHAnsi" w:hAnsiTheme="minorHAnsi" w:cstheme="minorHAnsi"/>
        </w:rPr>
      </w:pPr>
      <w:r>
        <w:rPr>
          <w:rFonts w:asciiTheme="minorHAnsi" w:hAnsiTheme="minorHAnsi" w:cstheme="minorHAnsi"/>
        </w:rPr>
        <w:t>Zaplanowano 124 gniazda w budynku</w:t>
      </w:r>
      <w:r w:rsidRPr="003E70FC">
        <w:rPr>
          <w:rFonts w:asciiTheme="minorHAnsi" w:hAnsiTheme="minorHAnsi" w:cstheme="minorHAnsi"/>
        </w:rPr>
        <w:t>.</w:t>
      </w:r>
      <w:r>
        <w:rPr>
          <w:rFonts w:asciiTheme="minorHAnsi" w:hAnsiTheme="minorHAnsi" w:cstheme="minorHAnsi"/>
        </w:rPr>
        <w:t xml:space="preserve"> W czasie wykonywania dokumentacji wykonawczej Wykonawca ustali dokładną lokalizację gniazda z Zamawiającym. </w:t>
      </w:r>
      <w:r w:rsidRPr="003E70FC">
        <w:rPr>
          <w:rFonts w:asciiTheme="minorHAnsi" w:hAnsiTheme="minorHAnsi" w:cstheme="minorHAnsi"/>
        </w:rPr>
        <w:t xml:space="preserve"> </w:t>
      </w:r>
    </w:p>
    <w:p w14:paraId="61FB3929" w14:textId="77777777" w:rsidR="00EE471A" w:rsidRDefault="00EE471A" w:rsidP="005D296F">
      <w:pPr>
        <w:spacing w:after="11"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0463B9F7" w14:textId="0828AF68" w:rsidR="00FB0375" w:rsidRPr="00FB0375" w:rsidRDefault="00FB0375" w:rsidP="005D296F">
      <w:pPr>
        <w:spacing w:after="11" w:line="259" w:lineRule="auto"/>
        <w:ind w:left="0" w:firstLine="0"/>
        <w:jc w:val="both"/>
        <w:rPr>
          <w:rFonts w:asciiTheme="minorHAnsi" w:eastAsiaTheme="minorHAnsi" w:hAnsiTheme="minorHAnsi" w:cstheme="minorBidi"/>
          <w:color w:val="auto"/>
          <w:sz w:val="22"/>
          <w:lang w:eastAsia="en-US"/>
        </w:rPr>
      </w:pPr>
    </w:p>
    <w:p w14:paraId="19883D68" w14:textId="4704440C" w:rsidR="00EE471A" w:rsidRPr="004F3262" w:rsidRDefault="008F0C4D" w:rsidP="002F3F20">
      <w:pPr>
        <w:pStyle w:val="Nagwek1"/>
        <w:jc w:val="both"/>
      </w:pPr>
      <w:bookmarkStart w:id="45" w:name="_Toc4146892"/>
      <w:r w:rsidRPr="002F3F20">
        <w:t>Aktualne uwarunkowania wykonania przedmiotu zamówienia</w:t>
      </w:r>
      <w:bookmarkEnd w:id="45"/>
      <w:r w:rsidR="00EE471A" w:rsidRPr="004F3262">
        <w:t xml:space="preserve"> </w:t>
      </w:r>
    </w:p>
    <w:p w14:paraId="4CC96D6A"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Obiekty czynny jest:</w:t>
      </w:r>
    </w:p>
    <w:p w14:paraId="66774F47" w14:textId="3473D142" w:rsidR="00ED3AA4" w:rsidRPr="00ED3AA4" w:rsidRDefault="00ED3AA4" w:rsidP="00306720">
      <w:pPr>
        <w:pStyle w:val="Akapitzlist"/>
        <w:numPr>
          <w:ilvl w:val="1"/>
          <w:numId w:val="83"/>
        </w:numPr>
        <w:spacing w:after="0"/>
        <w:jc w:val="both"/>
        <w:rPr>
          <w:rFonts w:asciiTheme="minorHAnsi" w:hAnsiTheme="minorHAnsi" w:cstheme="minorHAnsi"/>
        </w:rPr>
      </w:pPr>
      <w:r w:rsidRPr="00ED3AA4">
        <w:rPr>
          <w:rFonts w:asciiTheme="minorHAnsi" w:hAnsiTheme="minorHAnsi" w:cstheme="minorHAnsi"/>
        </w:rPr>
        <w:t>poniedziałek 8</w:t>
      </w:r>
      <w:r w:rsidR="00E96398">
        <w:rPr>
          <w:rFonts w:asciiTheme="minorHAnsi" w:hAnsiTheme="minorHAnsi" w:cstheme="minorHAnsi"/>
        </w:rPr>
        <w:t>.00-17</w:t>
      </w:r>
      <w:r w:rsidRPr="00ED3AA4">
        <w:rPr>
          <w:rFonts w:asciiTheme="minorHAnsi" w:hAnsiTheme="minorHAnsi" w:cstheme="minorHAnsi"/>
        </w:rPr>
        <w:t>.00</w:t>
      </w:r>
    </w:p>
    <w:p w14:paraId="0A29337C" w14:textId="3931A217" w:rsidR="008F0C4D" w:rsidRPr="00ED3AA4" w:rsidRDefault="00E96398" w:rsidP="00306720">
      <w:pPr>
        <w:pStyle w:val="Akapitzlist"/>
        <w:numPr>
          <w:ilvl w:val="1"/>
          <w:numId w:val="83"/>
        </w:numPr>
        <w:spacing w:after="0"/>
        <w:jc w:val="both"/>
        <w:rPr>
          <w:rFonts w:asciiTheme="minorHAnsi" w:hAnsiTheme="minorHAnsi" w:cstheme="minorHAnsi"/>
        </w:rPr>
      </w:pPr>
      <w:r>
        <w:rPr>
          <w:rFonts w:asciiTheme="minorHAnsi" w:hAnsiTheme="minorHAnsi" w:cstheme="minorHAnsi"/>
        </w:rPr>
        <w:t>wtorek- piątek 8.00-16.00</w:t>
      </w:r>
    </w:p>
    <w:p w14:paraId="69A8C39B"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Dostawa materiałów możliwa w godzinach pracy Urzędu, </w:t>
      </w:r>
    </w:p>
    <w:p w14:paraId="0A650DEB"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Wykonywanie prac możliwe w godzinach od 16.00 - 22.00 (z uwagi na ciągłość pracy w obiekcie), </w:t>
      </w:r>
    </w:p>
    <w:p w14:paraId="61D3A678"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W remontowanym obiekcie jest dostęp do sanitariatów, </w:t>
      </w:r>
    </w:p>
    <w:p w14:paraId="0FA628FB" w14:textId="77777777" w:rsidR="008F0C4D" w:rsidRPr="00211481" w:rsidRDefault="008F0C4D" w:rsidP="005D296F">
      <w:pPr>
        <w:pStyle w:val="Akapitzlist"/>
        <w:numPr>
          <w:ilvl w:val="0"/>
          <w:numId w:val="13"/>
        </w:numPr>
        <w:jc w:val="both"/>
        <w:rPr>
          <w:rFonts w:asciiTheme="minorHAnsi" w:hAnsiTheme="minorHAnsi" w:cstheme="minorHAnsi"/>
        </w:rPr>
      </w:pPr>
      <w:r w:rsidRPr="00211481">
        <w:rPr>
          <w:rFonts w:asciiTheme="minorHAnsi" w:hAnsiTheme="minorHAnsi" w:cstheme="minorHAnsi"/>
        </w:rPr>
        <w:t xml:space="preserve">Wykonanie przedmiotu zamówienia w miarę możliwości po istniejących trasach,  </w:t>
      </w:r>
    </w:p>
    <w:p w14:paraId="429AEDEF" w14:textId="66185470" w:rsidR="008F0C4D" w:rsidRPr="00211481" w:rsidRDefault="00893D20" w:rsidP="005D296F">
      <w:pPr>
        <w:pStyle w:val="Akapitzlist"/>
        <w:numPr>
          <w:ilvl w:val="0"/>
          <w:numId w:val="13"/>
        </w:numPr>
        <w:jc w:val="both"/>
        <w:rPr>
          <w:rFonts w:asciiTheme="minorHAnsi" w:hAnsiTheme="minorHAnsi" w:cstheme="minorHAnsi"/>
        </w:rPr>
      </w:pPr>
      <w:r>
        <w:rPr>
          <w:rFonts w:asciiTheme="minorHAnsi" w:hAnsiTheme="minorHAnsi" w:cstheme="minorHAnsi"/>
        </w:rPr>
        <w:t>W</w:t>
      </w:r>
      <w:r w:rsidR="008F0C4D" w:rsidRPr="00211481">
        <w:rPr>
          <w:rFonts w:asciiTheme="minorHAnsi" w:hAnsiTheme="minorHAnsi" w:cstheme="minorHAnsi"/>
        </w:rPr>
        <w:t xml:space="preserve">szystkie prace wykonać zgodnie z aktualnie obowiązującymi normami i przepisami budowy instalacji elektroenergetycznych oraz teletechnicznych,  </w:t>
      </w:r>
    </w:p>
    <w:p w14:paraId="371A067F" w14:textId="1D94A871" w:rsidR="008F0C4D" w:rsidRPr="00211481" w:rsidRDefault="0057254D" w:rsidP="005D296F">
      <w:pPr>
        <w:pStyle w:val="Akapitzlist"/>
        <w:numPr>
          <w:ilvl w:val="0"/>
          <w:numId w:val="13"/>
        </w:numPr>
        <w:jc w:val="both"/>
        <w:rPr>
          <w:rFonts w:asciiTheme="minorHAnsi" w:hAnsiTheme="minorHAnsi" w:cstheme="minorHAnsi"/>
        </w:rPr>
      </w:pPr>
      <w:r>
        <w:rPr>
          <w:rFonts w:asciiTheme="minorHAnsi" w:hAnsiTheme="minorHAnsi" w:cstheme="minorHAnsi"/>
        </w:rPr>
        <w:t>W</w:t>
      </w:r>
      <w:r w:rsidR="008F0C4D" w:rsidRPr="00211481">
        <w:rPr>
          <w:rFonts w:asciiTheme="minorHAnsi" w:hAnsiTheme="minorHAnsi" w:cstheme="minorHAnsi"/>
        </w:rPr>
        <w:t xml:space="preserve">ykonawca zobowiązany jest do zapewnienia ochrony obiektu podczas prowadzenia robót budowlanych. </w:t>
      </w:r>
    </w:p>
    <w:p w14:paraId="7C7807BB" w14:textId="77777777" w:rsidR="00EE471A" w:rsidRDefault="00EE471A" w:rsidP="005D296F">
      <w:pPr>
        <w:spacing w:after="126" w:line="259" w:lineRule="auto"/>
        <w:ind w:left="0" w:firstLine="0"/>
        <w:jc w:val="both"/>
        <w:rPr>
          <w:rFonts w:asciiTheme="minorHAnsi" w:hAnsiTheme="minorHAnsi" w:cstheme="minorHAnsi"/>
        </w:rPr>
      </w:pPr>
    </w:p>
    <w:p w14:paraId="23CD89B8" w14:textId="6B0EA714" w:rsidR="00C44238" w:rsidRDefault="00C44238" w:rsidP="002F3F20">
      <w:pPr>
        <w:pStyle w:val="Nagwek2"/>
        <w:numPr>
          <w:ilvl w:val="1"/>
          <w:numId w:val="71"/>
        </w:numPr>
        <w:jc w:val="both"/>
      </w:pPr>
      <w:r>
        <w:t xml:space="preserve"> </w:t>
      </w:r>
      <w:bookmarkStart w:id="46" w:name="_Toc4146893"/>
      <w:r w:rsidRPr="00C44238">
        <w:t>Podstawowe przepisy prawne, w których zawarte są wymagania, które powinna spełniać dokumentacja projektowa oraz realizowane zamierzenie inwestycyjne:</w:t>
      </w:r>
      <w:bookmarkEnd w:id="46"/>
    </w:p>
    <w:p w14:paraId="1F292A31" w14:textId="77777777" w:rsidR="00C44238" w:rsidRDefault="00C44238" w:rsidP="005D296F">
      <w:pPr>
        <w:jc w:val="both"/>
      </w:pPr>
    </w:p>
    <w:p w14:paraId="21FD1634"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 xml:space="preserve">Postanowienia Specyfikacji Istotnych Warunków Zamówienia, </w:t>
      </w:r>
    </w:p>
    <w:p w14:paraId="054987C2"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 xml:space="preserve">Ustawa z dnia 7 lipca 1994 r. - Prawo budowlane (tekst jednolity: Dz. U. z 2018 r, poz. 1202 z późniejszymi zmianami), </w:t>
      </w:r>
    </w:p>
    <w:p w14:paraId="70E9E029"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Prawo zamówień publicznych (tekst jednolity: Dz. U. z 2018 r. poz. 1986 z późn. zm.),</w:t>
      </w:r>
    </w:p>
    <w:p w14:paraId="5749780F"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Rozporządzenie Ministra Infrastruktury z dnia 12 kwietnia 2002 r. w sprawie warunków technicznych, jakim powinny odpowiadać budynki i ich usytuowanie.   (Dz. U.2015 poz. 1422 t.j. z późniejszymi zmianami),</w:t>
      </w:r>
    </w:p>
    <w:p w14:paraId="388FB855"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 xml:space="preserve">Rozporządzenie Ministra Infrastruktury z dnia 2 września 2004 r. w sprawie szczegółowego zakresu i formy dokumentacji projektowej, specyfikacji technicznych wykonania i odbioru robót budowlanych oraz programu funkcjonalno-użytkowego (Dz. U. 2013 r., poz. 1129 t.j.), </w:t>
      </w:r>
    </w:p>
    <w:p w14:paraId="7C9F6965" w14:textId="053F8EBD"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lastRenderedPageBreak/>
        <w:t>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z 2004 r.</w:t>
      </w:r>
      <w:r w:rsidR="00306720">
        <w:rPr>
          <w:rFonts w:ascii="Calibri" w:eastAsia="Calibri" w:hAnsi="Calibri"/>
          <w:color w:val="auto"/>
          <w:sz w:val="22"/>
          <w:lang w:eastAsia="en-US"/>
        </w:rPr>
        <w:t xml:space="preserve"> </w:t>
      </w:r>
      <w:r w:rsidRPr="0031253E">
        <w:rPr>
          <w:rFonts w:ascii="Calibri" w:eastAsia="Calibri" w:hAnsi="Calibri"/>
          <w:color w:val="auto"/>
          <w:sz w:val="22"/>
          <w:lang w:eastAsia="en-US"/>
        </w:rPr>
        <w:t xml:space="preserve">poz. 1389), </w:t>
      </w:r>
    </w:p>
    <w:p w14:paraId="0A9B43B4"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Rozporządzenie Ministra Transportu, Budownictwa i Gospodarki Morskiej z dnia 25 kwietnia 2012 r. w sprawie szczegółowego zakresu i formy projektu budowlanego (Dz. U. 2018., poz. 1935 t.j.),</w:t>
      </w:r>
    </w:p>
    <w:p w14:paraId="0180F52F" w14:textId="77777777" w:rsidR="0031253E" w:rsidRPr="0031253E" w:rsidRDefault="0031253E" w:rsidP="0031253E">
      <w:pPr>
        <w:pStyle w:val="Akapitzlist"/>
        <w:numPr>
          <w:ilvl w:val="0"/>
          <w:numId w:val="74"/>
        </w:numPr>
        <w:spacing w:after="160" w:line="259" w:lineRule="auto"/>
        <w:jc w:val="both"/>
        <w:rPr>
          <w:rFonts w:ascii="Calibri" w:eastAsia="Calibri" w:hAnsi="Calibri"/>
          <w:color w:val="auto"/>
          <w:sz w:val="22"/>
          <w:lang w:eastAsia="en-US"/>
        </w:rPr>
      </w:pPr>
      <w:r w:rsidRPr="0031253E">
        <w:rPr>
          <w:rFonts w:ascii="Calibri" w:eastAsia="Calibri" w:hAnsi="Calibri"/>
          <w:color w:val="auto"/>
          <w:sz w:val="22"/>
          <w:lang w:eastAsia="en-US"/>
        </w:rPr>
        <w:t>oraz inne obowiązujące przepisy i normy techniczne.</w:t>
      </w:r>
    </w:p>
    <w:p w14:paraId="691C516D" w14:textId="77777777" w:rsidR="001B0572" w:rsidRDefault="001B0572" w:rsidP="005D296F">
      <w:pPr>
        <w:spacing w:after="28" w:line="248" w:lineRule="auto"/>
        <w:ind w:right="653"/>
        <w:jc w:val="both"/>
      </w:pPr>
    </w:p>
    <w:p w14:paraId="7E6CB0E3" w14:textId="2C2CA30D" w:rsidR="00EE471A" w:rsidRPr="00054D42" w:rsidRDefault="00BE3C0C" w:rsidP="002F3F20">
      <w:pPr>
        <w:pStyle w:val="Nagwek1"/>
        <w:jc w:val="both"/>
      </w:pPr>
      <w:bookmarkStart w:id="47" w:name="_Toc4146894"/>
      <w:r w:rsidRPr="00054D42">
        <w:t>Dodatkowe wytyczne Inwestora</w:t>
      </w:r>
      <w:bookmarkEnd w:id="47"/>
      <w:r w:rsidR="00EE471A" w:rsidRPr="00054D42">
        <w:t xml:space="preserve"> </w:t>
      </w:r>
    </w:p>
    <w:p w14:paraId="4940FD09" w14:textId="5E02DEAC" w:rsidR="00EE471A" w:rsidRPr="003E70FC" w:rsidRDefault="00EE471A" w:rsidP="002F3F20">
      <w:pPr>
        <w:spacing w:after="162" w:line="259" w:lineRule="auto"/>
        <w:ind w:left="0" w:firstLine="0"/>
        <w:jc w:val="both"/>
        <w:rPr>
          <w:rFonts w:asciiTheme="minorHAnsi" w:hAnsiTheme="minorHAnsi" w:cstheme="minorHAnsi"/>
        </w:rPr>
      </w:pPr>
      <w:r w:rsidRPr="003E70FC">
        <w:rPr>
          <w:rFonts w:asciiTheme="minorHAnsi" w:hAnsiTheme="minorHAnsi" w:cstheme="minorHAnsi"/>
        </w:rPr>
        <w:t xml:space="preserve">Przewiduje się wykonanie prac budowlanych, jedynie w zakresie zapewnienia prawidłowego montażu i funkcjonowania  instalacji.  </w:t>
      </w:r>
    </w:p>
    <w:p w14:paraId="5D383103" w14:textId="004EEC7F"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Należy wykonać przekucia i rozkucia konieczne do montażu instalacji, a następnie dokonać napraw i uzupełnień usz</w:t>
      </w:r>
      <w:r w:rsidR="00DE0393">
        <w:rPr>
          <w:rFonts w:asciiTheme="minorHAnsi" w:hAnsiTheme="minorHAnsi" w:cstheme="minorHAnsi"/>
        </w:rPr>
        <w:t>kodzonych elementów budowlanych,</w:t>
      </w:r>
      <w:r w:rsidRPr="003E70FC">
        <w:rPr>
          <w:rFonts w:asciiTheme="minorHAnsi" w:hAnsiTheme="minorHAnsi" w:cstheme="minorHAnsi"/>
        </w:rPr>
        <w:t xml:space="preserve">  </w:t>
      </w:r>
    </w:p>
    <w:p w14:paraId="4FBD2BC3" w14:textId="74179713"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Wszelkie roboty należy przeprowadzić z uzgodnieniem z Zamawiającym i zachowaniem gwarancji prawidłowego dz</w:t>
      </w:r>
      <w:r w:rsidR="00DE0393">
        <w:rPr>
          <w:rFonts w:asciiTheme="minorHAnsi" w:hAnsiTheme="minorHAnsi" w:cstheme="minorHAnsi"/>
        </w:rPr>
        <w:t>iałania instalacji istniejących,</w:t>
      </w:r>
      <w:r w:rsidRPr="003E70FC">
        <w:rPr>
          <w:rFonts w:asciiTheme="minorHAnsi" w:hAnsiTheme="minorHAnsi" w:cstheme="minorHAnsi"/>
        </w:rPr>
        <w:t xml:space="preserve"> </w:t>
      </w:r>
    </w:p>
    <w:p w14:paraId="2744B25B" w14:textId="338AF3D4"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 xml:space="preserve">W trakcie prowadzenia robót wykonawczych wszystkie przełączenia </w:t>
      </w:r>
      <w:r w:rsidR="00BE3C0C">
        <w:rPr>
          <w:rFonts w:asciiTheme="minorHAnsi" w:hAnsiTheme="minorHAnsi" w:cstheme="minorHAnsi"/>
        </w:rPr>
        <w:t>instalacji, wyłączenia</w:t>
      </w:r>
      <w:r w:rsidRPr="003E70FC">
        <w:rPr>
          <w:rFonts w:asciiTheme="minorHAnsi" w:hAnsiTheme="minorHAnsi" w:cstheme="minorHAnsi"/>
        </w:rPr>
        <w:t xml:space="preserve"> z eksploatacji należy wcześniej uzgadniać z upoważnionym przedstawici</w:t>
      </w:r>
      <w:r w:rsidR="00BE3C0C">
        <w:rPr>
          <w:rFonts w:asciiTheme="minorHAnsi" w:hAnsiTheme="minorHAnsi" w:cstheme="minorHAnsi"/>
        </w:rPr>
        <w:t xml:space="preserve">elem inwestora </w:t>
      </w:r>
      <w:r w:rsidRPr="003E70FC">
        <w:rPr>
          <w:rFonts w:asciiTheme="minorHAnsi" w:hAnsiTheme="minorHAnsi" w:cstheme="minorHAnsi"/>
        </w:rPr>
        <w:t>w celu zminimalizowania niedogodności w</w:t>
      </w:r>
      <w:r w:rsidR="00DE0393">
        <w:rPr>
          <w:rFonts w:asciiTheme="minorHAnsi" w:hAnsiTheme="minorHAnsi" w:cstheme="minorHAnsi"/>
        </w:rPr>
        <w:t>ynikających z prowadzonych prac,</w:t>
      </w:r>
      <w:r w:rsidRPr="003E70FC">
        <w:rPr>
          <w:rFonts w:asciiTheme="minorHAnsi" w:hAnsiTheme="minorHAnsi" w:cstheme="minorHAnsi"/>
        </w:rPr>
        <w:t xml:space="preserve"> </w:t>
      </w:r>
    </w:p>
    <w:p w14:paraId="117B10B9" w14:textId="263C8A4B"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Wykonawca będzie odpowiedzialny za ochronę placu budowy, wszys</w:t>
      </w:r>
      <w:r w:rsidR="00BE3C0C">
        <w:rPr>
          <w:rFonts w:asciiTheme="minorHAnsi" w:hAnsiTheme="minorHAnsi" w:cstheme="minorHAnsi"/>
        </w:rPr>
        <w:t xml:space="preserve">tkich materiałów  </w:t>
      </w:r>
      <w:r w:rsidRPr="003E70FC">
        <w:rPr>
          <w:rFonts w:asciiTheme="minorHAnsi" w:hAnsiTheme="minorHAnsi" w:cstheme="minorHAnsi"/>
        </w:rPr>
        <w:t xml:space="preserve"> i sprzętu instalacyjnego, od chwili rozpoczęci</w:t>
      </w:r>
      <w:r w:rsidR="00DE0393">
        <w:rPr>
          <w:rFonts w:asciiTheme="minorHAnsi" w:hAnsiTheme="minorHAnsi" w:cstheme="minorHAnsi"/>
        </w:rPr>
        <w:t>a do ostatecznego odbioru robót,</w:t>
      </w:r>
      <w:r w:rsidRPr="003E70FC">
        <w:rPr>
          <w:rFonts w:asciiTheme="minorHAnsi" w:hAnsiTheme="minorHAnsi" w:cstheme="minorHAnsi"/>
        </w:rPr>
        <w:t xml:space="preserve">  </w:t>
      </w:r>
    </w:p>
    <w:p w14:paraId="393D3D82" w14:textId="6B163723"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Wykonawca będzie stosował się do wszystkich przepisów prawnych obowiązujących                  w zakresie bezpieczeństwa i higieny pracy oraz bezpieczeństwa przeciwpoża</w:t>
      </w:r>
      <w:r w:rsidR="00DE0393">
        <w:rPr>
          <w:rFonts w:asciiTheme="minorHAnsi" w:hAnsiTheme="minorHAnsi" w:cstheme="minorHAnsi"/>
        </w:rPr>
        <w:t>rowego,</w:t>
      </w:r>
      <w:r w:rsidRPr="003E70FC">
        <w:rPr>
          <w:rFonts w:asciiTheme="minorHAnsi" w:hAnsiTheme="minorHAnsi" w:cstheme="minorHAnsi"/>
        </w:rPr>
        <w:t xml:space="preserve"> </w:t>
      </w:r>
    </w:p>
    <w:p w14:paraId="6B4DF212" w14:textId="35AD3BE4" w:rsidR="00EE471A" w:rsidRPr="004B5397" w:rsidRDefault="00EE471A" w:rsidP="004B5397">
      <w:pPr>
        <w:numPr>
          <w:ilvl w:val="0"/>
          <w:numId w:val="1"/>
        </w:numPr>
        <w:ind w:right="67" w:hanging="425"/>
        <w:jc w:val="both"/>
        <w:rPr>
          <w:rFonts w:asciiTheme="minorHAnsi" w:hAnsiTheme="minorHAnsi" w:cstheme="minorHAnsi"/>
        </w:rPr>
      </w:pPr>
      <w:r w:rsidRPr="003E70FC">
        <w:rPr>
          <w:rFonts w:asciiTheme="minorHAnsi" w:hAnsiTheme="minorHAnsi" w:cstheme="minorHAnsi"/>
        </w:rPr>
        <w:t xml:space="preserve">Materiały wykorzystywane do montażu instalacji będą składowane w sposób nie pogarszający ich parametrów technicznych, oraz w miejscach wyznaczonych przez </w:t>
      </w:r>
      <w:r w:rsidRPr="004B5397">
        <w:rPr>
          <w:rFonts w:asciiTheme="minorHAnsi" w:hAnsiTheme="minorHAnsi" w:cstheme="minorHAnsi"/>
        </w:rPr>
        <w:t>Zamawiającego</w:t>
      </w:r>
      <w:r w:rsidR="004B5397" w:rsidRPr="004B5397">
        <w:rPr>
          <w:rFonts w:asciiTheme="minorHAnsi" w:hAnsiTheme="minorHAnsi" w:cstheme="minorHAnsi"/>
        </w:rPr>
        <w:t>,</w:t>
      </w:r>
      <w:r w:rsidRPr="004B5397">
        <w:rPr>
          <w:rFonts w:asciiTheme="minorHAnsi" w:hAnsiTheme="minorHAnsi" w:cstheme="minorHAnsi"/>
        </w:rPr>
        <w:t xml:space="preserve"> </w:t>
      </w:r>
    </w:p>
    <w:p w14:paraId="284C9540" w14:textId="009155AC"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 trakcie prowadzonych robót należy zwrócić szczególną uwagę na zabezpieczenia przed zniszczeniem i zabrudzeniem znajdujących się w pomieszczeniach elementów wyposażenia, ze względu na fakt, iż prace prowadzone będą w budynku eksploatowanym</w:t>
      </w:r>
      <w:r w:rsidR="004B5397">
        <w:rPr>
          <w:rFonts w:asciiTheme="minorHAnsi" w:hAnsiTheme="minorHAnsi" w:cstheme="minorHAnsi"/>
        </w:rPr>
        <w:t>,</w:t>
      </w:r>
      <w:r w:rsidRPr="003E70FC">
        <w:rPr>
          <w:rFonts w:asciiTheme="minorHAnsi" w:hAnsiTheme="minorHAnsi" w:cstheme="minorHAnsi"/>
        </w:rPr>
        <w:t xml:space="preserve"> </w:t>
      </w:r>
    </w:p>
    <w:p w14:paraId="1D0683B5" w14:textId="53EA8F81"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Materiały łatwopalne ( jeżeli takie będą) składowane winny być w sposób zgodny z odpowiednimi przepisami i zabezpieczo</w:t>
      </w:r>
      <w:r w:rsidR="004B5397">
        <w:rPr>
          <w:rFonts w:asciiTheme="minorHAnsi" w:hAnsiTheme="minorHAnsi" w:cstheme="minorHAnsi"/>
        </w:rPr>
        <w:t>ne przed dostępem osób trzecich,</w:t>
      </w:r>
      <w:r w:rsidRPr="003E70FC">
        <w:rPr>
          <w:rFonts w:asciiTheme="minorHAnsi" w:hAnsiTheme="minorHAnsi" w:cstheme="minorHAnsi"/>
        </w:rPr>
        <w:t xml:space="preserve"> </w:t>
      </w:r>
    </w:p>
    <w:p w14:paraId="1DF766DC" w14:textId="08D6E7CB"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Wykonawca będzie odpowiedzialny za wszelkie straty spowodowane swoją działalnością na terenie Zamawiającego, jako rezultat realizacji</w:t>
      </w:r>
      <w:r w:rsidR="004B5397">
        <w:rPr>
          <w:rFonts w:asciiTheme="minorHAnsi" w:hAnsiTheme="minorHAnsi" w:cstheme="minorHAnsi"/>
        </w:rPr>
        <w:t xml:space="preserve"> robót przez personel Wykonawcy,</w:t>
      </w:r>
      <w:r w:rsidRPr="003E70FC">
        <w:rPr>
          <w:rFonts w:asciiTheme="minorHAnsi" w:hAnsiTheme="minorHAnsi" w:cstheme="minorHAnsi"/>
        </w:rPr>
        <w:t xml:space="preserve"> </w:t>
      </w:r>
    </w:p>
    <w:p w14:paraId="3731D0ED" w14:textId="77777777"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 xml:space="preserve">Zamawiający przewiduje bieżącą kontrolę wykonywanych robót podczas realizacji przedmiotu umowy w tym: </w:t>
      </w:r>
    </w:p>
    <w:p w14:paraId="0D28E71F" w14:textId="7F85F25E" w:rsidR="00EE471A" w:rsidRPr="003E70FC"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t>stosowane gotowe wyroby instalacyjne, w odniesieniu do dokumentów potwierdzających ich dopuszczenie do obrotu oraz zgodność parametrów z projektami i specyfikacjami technicznymi</w:t>
      </w:r>
      <w:r w:rsidR="004B5397">
        <w:rPr>
          <w:rFonts w:asciiTheme="minorHAnsi" w:hAnsiTheme="minorHAnsi" w:cstheme="minorHAnsi"/>
        </w:rPr>
        <w:t>,</w:t>
      </w:r>
      <w:r w:rsidRPr="003E70FC">
        <w:rPr>
          <w:rFonts w:asciiTheme="minorHAnsi" w:hAnsiTheme="minorHAnsi" w:cstheme="minorHAnsi"/>
        </w:rPr>
        <w:t xml:space="preserve"> </w:t>
      </w:r>
    </w:p>
    <w:p w14:paraId="75374DA0" w14:textId="77777777" w:rsidR="00EE471A" w:rsidRPr="003E70FC"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lastRenderedPageBreak/>
        <w:t xml:space="preserve">sposób wykonania robót budowlanych w aspekcie zgodności wykonania z projektami             i specyfikacjami technicznymi, </w:t>
      </w:r>
    </w:p>
    <w:p w14:paraId="65A9EA42" w14:textId="665900F0" w:rsidR="00EE471A" w:rsidRPr="00BE3C0C" w:rsidRDefault="00EE471A" w:rsidP="005D296F">
      <w:pPr>
        <w:numPr>
          <w:ilvl w:val="0"/>
          <w:numId w:val="1"/>
        </w:numPr>
        <w:spacing w:after="160" w:line="259" w:lineRule="auto"/>
        <w:ind w:left="718" w:right="67" w:hanging="425"/>
        <w:jc w:val="both"/>
        <w:rPr>
          <w:rFonts w:asciiTheme="minorHAnsi" w:hAnsiTheme="minorHAnsi" w:cstheme="minorHAnsi"/>
        </w:rPr>
      </w:pPr>
      <w:r w:rsidRPr="00BE3C0C">
        <w:rPr>
          <w:rFonts w:asciiTheme="minorHAnsi" w:hAnsiTheme="minorHAnsi" w:cstheme="minorHAnsi"/>
        </w:rPr>
        <w:t>Po zakończeniu robót wykonawca zobowiązany jest do przywróce</w:t>
      </w:r>
      <w:r w:rsidR="004B5397">
        <w:rPr>
          <w:rFonts w:asciiTheme="minorHAnsi" w:hAnsiTheme="minorHAnsi" w:cstheme="minorHAnsi"/>
        </w:rPr>
        <w:t>nia terenu do stanu pierwotnego,</w:t>
      </w:r>
      <w:r w:rsidRPr="00BE3C0C">
        <w:rPr>
          <w:rFonts w:asciiTheme="minorHAnsi" w:hAnsiTheme="minorHAnsi" w:cstheme="minorHAnsi"/>
        </w:rPr>
        <w:t xml:space="preserve"> </w:t>
      </w:r>
    </w:p>
    <w:p w14:paraId="428CDEFC" w14:textId="4C8D28AD"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Wszelkie pozostałości budowlane np. gruz, zdemontowane instalacje,</w:t>
      </w:r>
      <w:r w:rsidR="00BE3C0C">
        <w:rPr>
          <w:rFonts w:asciiTheme="minorHAnsi" w:hAnsiTheme="minorHAnsi" w:cstheme="minorHAnsi"/>
        </w:rPr>
        <w:t xml:space="preserve"> należy wywieźć</w:t>
      </w:r>
      <w:r w:rsidRPr="003E70FC">
        <w:rPr>
          <w:rFonts w:asciiTheme="minorHAnsi" w:hAnsiTheme="minorHAnsi" w:cstheme="minorHAnsi"/>
        </w:rPr>
        <w:t xml:space="preserve"> z terenu inwestycji i utylizować na koszt wykonawcy</w:t>
      </w:r>
      <w:r w:rsidR="004B5397">
        <w:rPr>
          <w:rFonts w:asciiTheme="minorHAnsi" w:hAnsiTheme="minorHAnsi" w:cstheme="minorHAnsi"/>
        </w:rPr>
        <w:t>,</w:t>
      </w:r>
      <w:r w:rsidRPr="003E70FC">
        <w:rPr>
          <w:rFonts w:asciiTheme="minorHAnsi" w:hAnsiTheme="minorHAnsi" w:cstheme="minorHAnsi"/>
        </w:rPr>
        <w:t xml:space="preserve"> </w:t>
      </w:r>
    </w:p>
    <w:p w14:paraId="315350CD" w14:textId="77777777" w:rsidR="00EE471A" w:rsidRPr="003E70FC" w:rsidRDefault="00EE471A" w:rsidP="005D296F">
      <w:pPr>
        <w:numPr>
          <w:ilvl w:val="0"/>
          <w:numId w:val="1"/>
        </w:numPr>
        <w:spacing w:after="162" w:line="259" w:lineRule="auto"/>
        <w:ind w:right="67" w:hanging="425"/>
        <w:jc w:val="both"/>
        <w:rPr>
          <w:rFonts w:asciiTheme="minorHAnsi" w:hAnsiTheme="minorHAnsi" w:cstheme="minorHAnsi"/>
        </w:rPr>
      </w:pPr>
      <w:r w:rsidRPr="003E70FC">
        <w:rPr>
          <w:rFonts w:asciiTheme="minorHAnsi" w:hAnsiTheme="minorHAnsi" w:cstheme="minorHAnsi"/>
        </w:rPr>
        <w:t xml:space="preserve">Wykonawca zobowiązany jest uruchomić instalację w zakresie przedmiotu zamówienia  </w:t>
      </w:r>
    </w:p>
    <w:p w14:paraId="644F877C" w14:textId="5AC82DAD" w:rsidR="00EE471A" w:rsidRPr="003E70FC" w:rsidRDefault="00EE471A" w:rsidP="005D296F">
      <w:pPr>
        <w:numPr>
          <w:ilvl w:val="0"/>
          <w:numId w:val="1"/>
        </w:numPr>
        <w:ind w:right="67" w:hanging="425"/>
        <w:jc w:val="both"/>
        <w:rPr>
          <w:rFonts w:asciiTheme="minorHAnsi" w:hAnsiTheme="minorHAnsi" w:cstheme="minorHAnsi"/>
        </w:rPr>
      </w:pPr>
      <w:r w:rsidRPr="003E70FC">
        <w:rPr>
          <w:rFonts w:asciiTheme="minorHAnsi" w:hAnsiTheme="minorHAnsi" w:cstheme="minorHAnsi"/>
        </w:rPr>
        <w:t>Po zakończeniu prac należy wykonać niezbędne prace wykończeniowo budowlane, w celu przywrócenia obiektu i występujących w nim i</w:t>
      </w:r>
      <w:r w:rsidR="004B5397">
        <w:rPr>
          <w:rFonts w:asciiTheme="minorHAnsi" w:hAnsiTheme="minorHAnsi" w:cstheme="minorHAnsi"/>
        </w:rPr>
        <w:t>nstalacji do stanu istniejącego,</w:t>
      </w:r>
      <w:r w:rsidRPr="003E70FC">
        <w:rPr>
          <w:rFonts w:asciiTheme="minorHAnsi" w:hAnsiTheme="minorHAnsi" w:cstheme="minorHAnsi"/>
        </w:rPr>
        <w:t xml:space="preserve"> </w:t>
      </w:r>
    </w:p>
    <w:p w14:paraId="5A0D9708" w14:textId="77777777" w:rsidR="00EE471A" w:rsidRPr="00BE3C0C" w:rsidRDefault="00EE471A" w:rsidP="005D296F">
      <w:pPr>
        <w:numPr>
          <w:ilvl w:val="0"/>
          <w:numId w:val="1"/>
        </w:numPr>
        <w:spacing w:after="159" w:line="259" w:lineRule="auto"/>
        <w:ind w:left="718" w:right="67" w:hanging="425"/>
        <w:jc w:val="both"/>
        <w:rPr>
          <w:rFonts w:asciiTheme="minorHAnsi" w:hAnsiTheme="minorHAnsi" w:cstheme="minorHAnsi"/>
        </w:rPr>
      </w:pPr>
      <w:r w:rsidRPr="00BE3C0C">
        <w:rPr>
          <w:rFonts w:asciiTheme="minorHAnsi" w:hAnsiTheme="minorHAnsi" w:cstheme="minorHAnsi"/>
        </w:rPr>
        <w:t xml:space="preserve">Po zrealizowaniu przedmiotu zamówienia wykonawca zobowiązany jest dostarczyć Zamawiającemu dwa egzemplarze niżej wymienionych dokumentów w wersji papierowej oraz na nośniku CD: </w:t>
      </w:r>
    </w:p>
    <w:p w14:paraId="5667F8D4" w14:textId="77777777" w:rsidR="00EE471A" w:rsidRPr="003E70FC" w:rsidRDefault="00EE471A" w:rsidP="005D296F">
      <w:pPr>
        <w:numPr>
          <w:ilvl w:val="1"/>
          <w:numId w:val="1"/>
        </w:numPr>
        <w:spacing w:after="168" w:line="259" w:lineRule="auto"/>
        <w:ind w:right="67" w:hanging="425"/>
        <w:jc w:val="both"/>
        <w:rPr>
          <w:rFonts w:asciiTheme="minorHAnsi" w:hAnsiTheme="minorHAnsi" w:cstheme="minorHAnsi"/>
        </w:rPr>
      </w:pPr>
      <w:r w:rsidRPr="003E70FC">
        <w:rPr>
          <w:rFonts w:asciiTheme="minorHAnsi" w:hAnsiTheme="minorHAnsi" w:cstheme="minorHAnsi"/>
        </w:rPr>
        <w:t xml:space="preserve">dokumentację powykonawczą, </w:t>
      </w:r>
    </w:p>
    <w:p w14:paraId="6DC1BE92" w14:textId="77777777" w:rsidR="00EE471A" w:rsidRPr="003E70FC" w:rsidRDefault="00EE471A" w:rsidP="005D296F">
      <w:pPr>
        <w:numPr>
          <w:ilvl w:val="1"/>
          <w:numId w:val="1"/>
        </w:numPr>
        <w:spacing w:after="168" w:line="259" w:lineRule="auto"/>
        <w:ind w:right="67" w:hanging="425"/>
        <w:jc w:val="both"/>
        <w:rPr>
          <w:rFonts w:asciiTheme="minorHAnsi" w:hAnsiTheme="minorHAnsi" w:cstheme="minorHAnsi"/>
        </w:rPr>
      </w:pPr>
      <w:r w:rsidRPr="003E70FC">
        <w:rPr>
          <w:rFonts w:asciiTheme="minorHAnsi" w:hAnsiTheme="minorHAnsi" w:cstheme="minorHAnsi"/>
        </w:rPr>
        <w:t xml:space="preserve">dokumentację techniczno – ruchową zamontowanych urządzeń, </w:t>
      </w:r>
    </w:p>
    <w:p w14:paraId="3CB8D3E9" w14:textId="77777777" w:rsidR="00EE471A" w:rsidRPr="003E70FC" w:rsidRDefault="00EE471A" w:rsidP="005D296F">
      <w:pPr>
        <w:numPr>
          <w:ilvl w:val="1"/>
          <w:numId w:val="1"/>
        </w:numPr>
        <w:spacing w:after="170" w:line="259" w:lineRule="auto"/>
        <w:ind w:right="67" w:hanging="425"/>
        <w:jc w:val="both"/>
        <w:rPr>
          <w:rFonts w:asciiTheme="minorHAnsi" w:hAnsiTheme="minorHAnsi" w:cstheme="minorHAnsi"/>
        </w:rPr>
      </w:pPr>
      <w:r w:rsidRPr="003E70FC">
        <w:rPr>
          <w:rFonts w:asciiTheme="minorHAnsi" w:hAnsiTheme="minorHAnsi" w:cstheme="minorHAnsi"/>
        </w:rPr>
        <w:t xml:space="preserve">atesty, certyfikaty, aprobaty techniczne na zastosowane materiały i urządzenia, </w:t>
      </w:r>
    </w:p>
    <w:p w14:paraId="19A668A4" w14:textId="77777777" w:rsidR="00EE471A"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t>karty gwarancyjne producenta na zastosowane urządzenia,</w:t>
      </w:r>
    </w:p>
    <w:p w14:paraId="20090AA3" w14:textId="77777777" w:rsidR="00EE471A" w:rsidRPr="003E70FC" w:rsidRDefault="00EE471A" w:rsidP="005D296F">
      <w:pPr>
        <w:numPr>
          <w:ilvl w:val="1"/>
          <w:numId w:val="1"/>
        </w:numPr>
        <w:ind w:right="67" w:hanging="425"/>
        <w:jc w:val="both"/>
        <w:rPr>
          <w:rFonts w:asciiTheme="minorHAnsi" w:hAnsiTheme="minorHAnsi" w:cstheme="minorHAnsi"/>
        </w:rPr>
      </w:pPr>
      <w:r w:rsidRPr="003E70FC">
        <w:rPr>
          <w:rFonts w:asciiTheme="minorHAnsi" w:hAnsiTheme="minorHAnsi" w:cstheme="minorHAnsi"/>
        </w:rPr>
        <w:t xml:space="preserve">protokoły z dokonywanych prób i pomiarów.  </w:t>
      </w:r>
    </w:p>
    <w:p w14:paraId="7D94079D" w14:textId="09EF48A4" w:rsidR="00BC03F2" w:rsidRPr="009D1392" w:rsidRDefault="00EE471A" w:rsidP="002F3F20">
      <w:pPr>
        <w:numPr>
          <w:ilvl w:val="1"/>
          <w:numId w:val="1"/>
        </w:numPr>
        <w:spacing w:after="416"/>
        <w:ind w:right="67" w:hanging="425"/>
        <w:jc w:val="both"/>
        <w:rPr>
          <w:rFonts w:asciiTheme="minorHAnsi" w:hAnsiTheme="minorHAnsi" w:cstheme="minorHAnsi"/>
        </w:rPr>
      </w:pPr>
      <w:r w:rsidRPr="003E70FC">
        <w:rPr>
          <w:rFonts w:asciiTheme="minorHAnsi" w:hAnsiTheme="minorHAnsi" w:cstheme="minorHAnsi"/>
        </w:rPr>
        <w:t xml:space="preserve">dziennik budowy wraz z oświadczeniem kierownika budowy o zakończeniu robót </w:t>
      </w:r>
      <w:r>
        <w:rPr>
          <w:rFonts w:asciiTheme="minorHAnsi" w:hAnsiTheme="minorHAnsi" w:cstheme="minorHAnsi"/>
        </w:rPr>
        <w:t>jeżeli będzie wymagane</w:t>
      </w:r>
      <w:r w:rsidR="00BC03F2">
        <w:rPr>
          <w:rFonts w:asciiTheme="minorHAnsi" w:hAnsiTheme="minorHAnsi" w:cstheme="minorHAnsi"/>
        </w:rPr>
        <w:t>.</w:t>
      </w:r>
    </w:p>
    <w:p w14:paraId="44464D51" w14:textId="2F2551DD" w:rsidR="00EE471A" w:rsidRPr="00C10BAF" w:rsidRDefault="00BE3C0C" w:rsidP="002F3F20">
      <w:pPr>
        <w:pStyle w:val="Nagwek1"/>
        <w:jc w:val="both"/>
      </w:pPr>
      <w:bookmarkStart w:id="48" w:name="_Toc4146895"/>
      <w:r w:rsidRPr="00C10BAF">
        <w:t>Normy i przepisy prawne</w:t>
      </w:r>
      <w:bookmarkEnd w:id="48"/>
      <w:r w:rsidR="00EE471A" w:rsidRPr="00C10BAF">
        <w:t xml:space="preserve">  </w:t>
      </w:r>
    </w:p>
    <w:p w14:paraId="1E76985C" w14:textId="77777777" w:rsidR="00EE471A" w:rsidRPr="003E70FC" w:rsidRDefault="00EE471A" w:rsidP="002F3F20">
      <w:pPr>
        <w:spacing w:after="26" w:line="259" w:lineRule="auto"/>
        <w:ind w:left="0" w:firstLine="0"/>
        <w:jc w:val="both"/>
        <w:rPr>
          <w:rFonts w:asciiTheme="minorHAnsi" w:hAnsiTheme="minorHAnsi" w:cstheme="minorHAnsi"/>
        </w:rPr>
      </w:pPr>
      <w:r w:rsidRPr="003E70FC">
        <w:rPr>
          <w:rFonts w:asciiTheme="minorHAnsi" w:hAnsiTheme="minorHAnsi" w:cstheme="minorHAnsi"/>
        </w:rPr>
        <w:t xml:space="preserve">Projekt wykonawczy oraz wykonane instalacje muszą być zgodne z obowiązującymi przepisami i normami m.in.: </w:t>
      </w:r>
    </w:p>
    <w:p w14:paraId="46BFC17C" w14:textId="50AFA54F" w:rsidR="00EE471A" w:rsidRPr="003E70FC" w:rsidRDefault="00EE471A" w:rsidP="005D296F">
      <w:pPr>
        <w:numPr>
          <w:ilvl w:val="0"/>
          <w:numId w:val="2"/>
        </w:numPr>
        <w:spacing w:after="135"/>
        <w:ind w:right="67" w:hanging="286"/>
        <w:jc w:val="both"/>
        <w:rPr>
          <w:rFonts w:asciiTheme="minorHAnsi" w:hAnsiTheme="minorHAnsi" w:cstheme="minorHAnsi"/>
        </w:rPr>
      </w:pPr>
      <w:r w:rsidRPr="003E70FC">
        <w:rPr>
          <w:rFonts w:asciiTheme="minorHAnsi" w:hAnsiTheme="minorHAnsi" w:cstheme="minorHAnsi"/>
        </w:rPr>
        <w:t>Ustawa, Prawo budowlane (</w:t>
      </w:r>
      <w:r w:rsidR="00945B54" w:rsidRPr="00945B54">
        <w:rPr>
          <w:rFonts w:asciiTheme="minorHAnsi" w:hAnsiTheme="minorHAnsi" w:cstheme="minorHAnsi"/>
        </w:rPr>
        <w:t>tekst jednolity: Dz. U. z 2018 r, poz. 1202 z późniejszymi zmianami</w:t>
      </w:r>
      <w:r w:rsidR="00363712">
        <w:rPr>
          <w:rFonts w:asciiTheme="minorHAnsi" w:hAnsiTheme="minorHAnsi" w:cstheme="minorHAnsi"/>
        </w:rPr>
        <w:t>),</w:t>
      </w:r>
    </w:p>
    <w:p w14:paraId="456E9780" w14:textId="3FA814A8" w:rsidR="00EE471A" w:rsidRPr="003E70FC" w:rsidRDefault="00EE471A" w:rsidP="005D296F">
      <w:pPr>
        <w:numPr>
          <w:ilvl w:val="0"/>
          <w:numId w:val="2"/>
        </w:numPr>
        <w:spacing w:after="131"/>
        <w:ind w:right="67" w:hanging="286"/>
        <w:jc w:val="both"/>
        <w:rPr>
          <w:rFonts w:asciiTheme="minorHAnsi" w:hAnsiTheme="minorHAnsi" w:cstheme="minorHAnsi"/>
        </w:rPr>
      </w:pPr>
      <w:r w:rsidRPr="003E70FC">
        <w:rPr>
          <w:rFonts w:asciiTheme="minorHAnsi" w:hAnsiTheme="minorHAnsi" w:cstheme="minorHAnsi"/>
        </w:rPr>
        <w:t xml:space="preserve">Rozporządzenie MI z dnia 2.09.2004 roku w sprawie szczegółowego zakresu i formy dokumentacji projektowej, specyfikacji technicznej wykonania i odbioru robót budowlanych oraz programu funkcjonalno-użytkowego </w:t>
      </w:r>
      <w:r w:rsidR="00945B54">
        <w:rPr>
          <w:rFonts w:asciiTheme="minorHAnsi" w:hAnsiTheme="minorHAnsi" w:cstheme="minorHAnsi"/>
        </w:rPr>
        <w:t>(</w:t>
      </w:r>
      <w:r w:rsidR="00945B54" w:rsidRPr="00945B54">
        <w:rPr>
          <w:rFonts w:asciiTheme="minorHAnsi" w:hAnsiTheme="minorHAnsi" w:cstheme="minorHAnsi"/>
        </w:rPr>
        <w:t>Dz. U. 2013 r., poz. 1129 t.j.</w:t>
      </w:r>
      <w:r w:rsidRPr="003E70FC">
        <w:rPr>
          <w:rFonts w:asciiTheme="minorHAnsi" w:hAnsiTheme="minorHAnsi" w:cstheme="minorHAnsi"/>
        </w:rPr>
        <w:t>)</w:t>
      </w:r>
      <w:r w:rsidR="00363712">
        <w:rPr>
          <w:rFonts w:asciiTheme="minorHAnsi" w:hAnsiTheme="minorHAnsi" w:cstheme="minorHAnsi"/>
        </w:rPr>
        <w:t>,</w:t>
      </w:r>
      <w:r w:rsidRPr="003E70FC">
        <w:rPr>
          <w:rFonts w:asciiTheme="minorHAnsi" w:hAnsiTheme="minorHAnsi" w:cstheme="minorHAnsi"/>
        </w:rPr>
        <w:t xml:space="preserve"> </w:t>
      </w:r>
    </w:p>
    <w:p w14:paraId="3EB6E117" w14:textId="2E2D536A" w:rsidR="00EE471A" w:rsidRPr="003E70FC" w:rsidRDefault="00EE471A" w:rsidP="005D296F">
      <w:pPr>
        <w:numPr>
          <w:ilvl w:val="0"/>
          <w:numId w:val="2"/>
        </w:numPr>
        <w:spacing w:after="90"/>
        <w:ind w:right="67" w:hanging="286"/>
        <w:jc w:val="both"/>
        <w:rPr>
          <w:rFonts w:asciiTheme="minorHAnsi" w:hAnsiTheme="minorHAnsi" w:cstheme="minorHAnsi"/>
        </w:rPr>
      </w:pPr>
      <w:r w:rsidRPr="003E70FC">
        <w:rPr>
          <w:rFonts w:asciiTheme="minorHAnsi" w:hAnsiTheme="minorHAnsi" w:cstheme="minorHAnsi"/>
        </w:rPr>
        <w:t>Rozporządzenie MI z dnia 18.05.2004 roku w sprawie określenia metod i podstaw sporządzania kosztorysu inwestorskiego (</w:t>
      </w:r>
      <w:r w:rsidR="00945B54" w:rsidRPr="00945B54">
        <w:rPr>
          <w:rFonts w:asciiTheme="minorHAnsi" w:hAnsiTheme="minorHAnsi" w:cstheme="minorHAnsi"/>
        </w:rPr>
        <w:t>Dz. U. Nr 130, z 2004 r.</w:t>
      </w:r>
      <w:r w:rsidR="00945B54">
        <w:rPr>
          <w:rFonts w:asciiTheme="minorHAnsi" w:hAnsiTheme="minorHAnsi" w:cstheme="minorHAnsi"/>
        </w:rPr>
        <w:t xml:space="preserve"> </w:t>
      </w:r>
      <w:r w:rsidR="00945B54" w:rsidRPr="00945B54">
        <w:rPr>
          <w:rFonts w:asciiTheme="minorHAnsi" w:hAnsiTheme="minorHAnsi" w:cstheme="minorHAnsi"/>
        </w:rPr>
        <w:t>poz. 1389</w:t>
      </w:r>
      <w:r w:rsidRPr="003E70FC">
        <w:rPr>
          <w:rFonts w:asciiTheme="minorHAnsi" w:hAnsiTheme="minorHAnsi" w:cstheme="minorHAnsi"/>
        </w:rPr>
        <w:t>)</w:t>
      </w:r>
      <w:r w:rsidR="00363712">
        <w:rPr>
          <w:rFonts w:asciiTheme="minorHAnsi" w:hAnsiTheme="minorHAnsi" w:cstheme="minorHAnsi"/>
        </w:rPr>
        <w:t>,</w:t>
      </w:r>
      <w:r w:rsidRPr="003E70FC">
        <w:rPr>
          <w:rFonts w:asciiTheme="minorHAnsi" w:hAnsiTheme="minorHAnsi" w:cstheme="minorHAnsi"/>
        </w:rPr>
        <w:t xml:space="preserve"> </w:t>
      </w:r>
    </w:p>
    <w:p w14:paraId="08E61629" w14:textId="77777777" w:rsidR="00EE471A" w:rsidRPr="003E70FC" w:rsidRDefault="00EE471A" w:rsidP="005D296F">
      <w:pPr>
        <w:numPr>
          <w:ilvl w:val="0"/>
          <w:numId w:val="2"/>
        </w:numPr>
        <w:spacing w:after="159" w:line="259" w:lineRule="auto"/>
        <w:ind w:left="428" w:right="67" w:hanging="286"/>
        <w:jc w:val="both"/>
        <w:rPr>
          <w:rFonts w:asciiTheme="minorHAnsi" w:hAnsiTheme="minorHAnsi" w:cstheme="minorHAnsi"/>
        </w:rPr>
      </w:pPr>
      <w:r w:rsidRPr="003E70FC">
        <w:rPr>
          <w:rFonts w:asciiTheme="minorHAnsi" w:hAnsiTheme="minorHAnsi" w:cstheme="minorHAnsi"/>
        </w:rPr>
        <w:t xml:space="preserve">PN-EN 50173-1:2007 Technika informatyczna -- Systemy okablowania strukturalnego --           </w:t>
      </w:r>
    </w:p>
    <w:p w14:paraId="7DECDE76" w14:textId="77777777" w:rsidR="00EE471A" w:rsidRPr="003E70FC" w:rsidRDefault="00EE471A" w:rsidP="005D296F">
      <w:pPr>
        <w:spacing w:after="159" w:line="259" w:lineRule="auto"/>
        <w:ind w:left="437" w:right="67"/>
        <w:jc w:val="both"/>
        <w:rPr>
          <w:rFonts w:asciiTheme="minorHAnsi" w:hAnsiTheme="minorHAnsi" w:cstheme="minorHAnsi"/>
        </w:rPr>
      </w:pPr>
      <w:r w:rsidRPr="003E70FC">
        <w:rPr>
          <w:rFonts w:asciiTheme="minorHAnsi" w:hAnsiTheme="minorHAnsi" w:cstheme="minorHAnsi"/>
        </w:rPr>
        <w:t xml:space="preserve">Część 1: Wymagania ogólne </w:t>
      </w:r>
    </w:p>
    <w:p w14:paraId="031F3E38" w14:textId="1BE5CFF1"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PN-EN 60603-7-5:2010 Złącza do urządzeń elektronicznych -- Część 7-5: Specyfikacja szczegółowa dotycząca 8-torowych złączy ekranowanych, swobodnych i stałych, do przesyłu danych o częstotliwościach do 500 MHz</w:t>
      </w:r>
      <w:r w:rsidR="00363712">
        <w:rPr>
          <w:rFonts w:asciiTheme="minorHAnsi" w:hAnsiTheme="minorHAnsi" w:cstheme="minorHAnsi"/>
        </w:rPr>
        <w:t>,</w:t>
      </w:r>
      <w:r w:rsidRPr="003E70FC">
        <w:rPr>
          <w:rFonts w:asciiTheme="minorHAnsi" w:hAnsiTheme="minorHAnsi" w:cstheme="minorHAnsi"/>
        </w:rPr>
        <w:t xml:space="preserve"> </w:t>
      </w:r>
    </w:p>
    <w:p w14:paraId="60A2ACCE" w14:textId="4156A112"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lastRenderedPageBreak/>
        <w:t>PN-EN 50174-2 Technika informatyczna. Planowanie i wykonawst</w:t>
      </w:r>
      <w:r w:rsidR="00363712">
        <w:rPr>
          <w:rFonts w:asciiTheme="minorHAnsi" w:hAnsiTheme="minorHAnsi" w:cstheme="minorHAnsi"/>
        </w:rPr>
        <w:t>wo instalacji wewnątrz budynków,</w:t>
      </w:r>
      <w:r w:rsidRPr="003E70FC">
        <w:rPr>
          <w:rFonts w:asciiTheme="minorHAnsi" w:hAnsiTheme="minorHAnsi" w:cstheme="minorHAnsi"/>
        </w:rPr>
        <w:t xml:space="preserve"> </w:t>
      </w:r>
    </w:p>
    <w:p w14:paraId="5BCC3919" w14:textId="336E0FD3"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60364-1:2000 Instalacje elektryczne w obiektach budowlanych. Zakres, przedmiot            i wymagania podstawowe</w:t>
      </w:r>
      <w:r w:rsidR="00363712">
        <w:rPr>
          <w:rFonts w:asciiTheme="minorHAnsi" w:hAnsiTheme="minorHAnsi" w:cstheme="minorHAnsi"/>
        </w:rPr>
        <w:t>,</w:t>
      </w:r>
      <w:r w:rsidRPr="003E70FC">
        <w:rPr>
          <w:rFonts w:asciiTheme="minorHAnsi" w:hAnsiTheme="minorHAnsi" w:cstheme="minorHAnsi"/>
        </w:rPr>
        <w:t xml:space="preserve"> </w:t>
      </w:r>
    </w:p>
    <w:p w14:paraId="44B751E4" w14:textId="2061D4CA"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60364-3:2000 Instalacje elektryczne w obiektach budowlanych. Ustalanie ogólnych charakterystyk</w:t>
      </w:r>
      <w:r w:rsidR="00363712">
        <w:rPr>
          <w:rFonts w:asciiTheme="minorHAnsi" w:hAnsiTheme="minorHAnsi" w:cstheme="minorHAnsi"/>
        </w:rPr>
        <w:t>,</w:t>
      </w:r>
      <w:r w:rsidRPr="003E70FC">
        <w:rPr>
          <w:rFonts w:asciiTheme="minorHAnsi" w:hAnsiTheme="minorHAnsi" w:cstheme="minorHAnsi"/>
        </w:rPr>
        <w:t xml:space="preserve"> </w:t>
      </w:r>
    </w:p>
    <w:p w14:paraId="47CD818D" w14:textId="642D19A1"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60364-4-41:2000 Instalacje elektryczne w obiektach budowlanych. Ochrona dla zapewnienia bezpieczeństwa. Ochrona przeciwporażeniowa</w:t>
      </w:r>
      <w:r w:rsidR="00363712">
        <w:rPr>
          <w:rFonts w:asciiTheme="minorHAnsi" w:hAnsiTheme="minorHAnsi" w:cstheme="minorHAnsi"/>
        </w:rPr>
        <w:t>,</w:t>
      </w:r>
      <w:r w:rsidRPr="003E70FC">
        <w:rPr>
          <w:rFonts w:asciiTheme="minorHAnsi" w:hAnsiTheme="minorHAnsi" w:cstheme="minorHAnsi"/>
        </w:rPr>
        <w:t xml:space="preserve"> </w:t>
      </w:r>
    </w:p>
    <w:p w14:paraId="31EFE361" w14:textId="313D23EF"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PN-IEC 60364-5-52:2000 Instalacje elektryczne w obiektach budowlanych. Dobór i montaż wyposażenia elektrycznego. Oprzewodowanie</w:t>
      </w:r>
      <w:r w:rsidR="00363712">
        <w:rPr>
          <w:rFonts w:asciiTheme="minorHAnsi" w:hAnsiTheme="minorHAnsi" w:cstheme="minorHAnsi"/>
        </w:rPr>
        <w:t>,</w:t>
      </w:r>
      <w:r w:rsidRPr="003E70FC">
        <w:rPr>
          <w:rFonts w:asciiTheme="minorHAnsi" w:hAnsiTheme="minorHAnsi" w:cstheme="minorHAnsi"/>
        </w:rPr>
        <w:t xml:space="preserve"> </w:t>
      </w:r>
    </w:p>
    <w:p w14:paraId="5AF2BBF4" w14:textId="119857A0" w:rsidR="00EE471A" w:rsidRPr="003E70FC" w:rsidRDefault="00EE471A" w:rsidP="005D296F">
      <w:pPr>
        <w:numPr>
          <w:ilvl w:val="0"/>
          <w:numId w:val="2"/>
        </w:numPr>
        <w:spacing w:after="121" w:line="259" w:lineRule="auto"/>
        <w:ind w:left="428" w:right="67" w:hanging="286"/>
        <w:jc w:val="both"/>
        <w:rPr>
          <w:rFonts w:asciiTheme="minorHAnsi" w:hAnsiTheme="minorHAnsi" w:cstheme="minorHAnsi"/>
        </w:rPr>
      </w:pPr>
      <w:r w:rsidRPr="003E70FC">
        <w:rPr>
          <w:rFonts w:asciiTheme="minorHAnsi" w:hAnsiTheme="minorHAnsi" w:cstheme="minorHAnsi"/>
        </w:rPr>
        <w:t>PN-IEC 60364-5-53:2000  Instalacje elektryczne w obiektach budowlanych. Dobór i montaż wyposażenia elektrycznego. Aparatura rozdzielcza i sterownicza</w:t>
      </w:r>
      <w:r w:rsidR="00363712">
        <w:rPr>
          <w:rFonts w:asciiTheme="minorHAnsi" w:hAnsiTheme="minorHAnsi" w:cstheme="minorHAnsi"/>
        </w:rPr>
        <w:t>,</w:t>
      </w:r>
      <w:r w:rsidRPr="003E70FC">
        <w:rPr>
          <w:rFonts w:asciiTheme="minorHAnsi" w:hAnsiTheme="minorHAnsi" w:cstheme="minorHAnsi"/>
        </w:rPr>
        <w:t xml:space="preserve"> </w:t>
      </w:r>
    </w:p>
    <w:p w14:paraId="2D2176EE" w14:textId="77777777" w:rsidR="00EE471A" w:rsidRPr="003E70FC" w:rsidRDefault="00EE471A" w:rsidP="005D296F">
      <w:pPr>
        <w:numPr>
          <w:ilvl w:val="0"/>
          <w:numId w:val="2"/>
        </w:numPr>
        <w:spacing w:after="115" w:line="259" w:lineRule="auto"/>
        <w:ind w:left="428" w:right="67" w:hanging="286"/>
        <w:jc w:val="both"/>
        <w:rPr>
          <w:rFonts w:asciiTheme="minorHAnsi" w:hAnsiTheme="minorHAnsi" w:cstheme="minorHAnsi"/>
        </w:rPr>
      </w:pPr>
      <w:r w:rsidRPr="003E70FC">
        <w:rPr>
          <w:rFonts w:asciiTheme="minorHAnsi" w:hAnsiTheme="minorHAnsi" w:cstheme="minorHAnsi"/>
        </w:rPr>
        <w:t xml:space="preserve">PN-IEC 60364-6-61:2000 Instalacje elektryczne w obiektach budowlanych. Sprawdzanie. </w:t>
      </w:r>
    </w:p>
    <w:p w14:paraId="77DC4287" w14:textId="77777777" w:rsidR="00EE471A" w:rsidRPr="003E70FC" w:rsidRDefault="00EE471A" w:rsidP="005D296F">
      <w:pPr>
        <w:spacing w:after="162" w:line="259" w:lineRule="auto"/>
        <w:ind w:left="437" w:right="67"/>
        <w:jc w:val="both"/>
        <w:rPr>
          <w:rFonts w:asciiTheme="minorHAnsi" w:hAnsiTheme="minorHAnsi" w:cstheme="minorHAnsi"/>
        </w:rPr>
      </w:pPr>
      <w:r w:rsidRPr="003E70FC">
        <w:rPr>
          <w:rFonts w:asciiTheme="minorHAnsi" w:hAnsiTheme="minorHAnsi" w:cstheme="minorHAnsi"/>
        </w:rPr>
        <w:t xml:space="preserve">Sprawdzanie odbiorcze </w:t>
      </w:r>
    </w:p>
    <w:p w14:paraId="57F12C7A" w14:textId="779FF8BF" w:rsidR="00EE471A" w:rsidRPr="003E70FC" w:rsidRDefault="00EE471A" w:rsidP="005D296F">
      <w:pPr>
        <w:numPr>
          <w:ilvl w:val="0"/>
          <w:numId w:val="2"/>
        </w:numPr>
        <w:ind w:left="428" w:right="67" w:hanging="286"/>
        <w:jc w:val="both"/>
        <w:rPr>
          <w:rFonts w:asciiTheme="minorHAnsi" w:hAnsiTheme="minorHAnsi" w:cstheme="minorHAnsi"/>
        </w:rPr>
      </w:pPr>
      <w:r w:rsidRPr="003E70FC">
        <w:rPr>
          <w:rFonts w:asciiTheme="minorHAnsi" w:hAnsiTheme="minorHAnsi" w:cstheme="minorHAnsi"/>
        </w:rPr>
        <w:t xml:space="preserve">PN ISO IEC 27001 Technika informatyczna -- Techniki bezpieczeństwa -- Systemy zarządzania bezpieczeństwem informacji </w:t>
      </w:r>
      <w:r w:rsidR="00363712">
        <w:rPr>
          <w:rFonts w:asciiTheme="minorHAnsi" w:hAnsiTheme="minorHAnsi" w:cstheme="minorHAnsi"/>
        </w:rPr>
        <w:t>–</w:t>
      </w:r>
      <w:r w:rsidRPr="003E70FC">
        <w:rPr>
          <w:rFonts w:asciiTheme="minorHAnsi" w:hAnsiTheme="minorHAnsi" w:cstheme="minorHAnsi"/>
        </w:rPr>
        <w:t xml:space="preserve"> Wymagania</w:t>
      </w:r>
      <w:r w:rsidR="00363712">
        <w:rPr>
          <w:rFonts w:asciiTheme="minorHAnsi" w:hAnsiTheme="minorHAnsi" w:cstheme="minorHAnsi"/>
        </w:rPr>
        <w:t>,</w:t>
      </w:r>
      <w:r w:rsidRPr="003E70FC">
        <w:rPr>
          <w:rFonts w:asciiTheme="minorHAnsi" w:hAnsiTheme="minorHAnsi" w:cstheme="minorHAnsi"/>
        </w:rPr>
        <w:t xml:space="preserve"> </w:t>
      </w:r>
    </w:p>
    <w:p w14:paraId="5A4432D7" w14:textId="4F16B50A" w:rsidR="00EE471A" w:rsidRPr="003E70FC" w:rsidRDefault="00EE471A" w:rsidP="005D296F">
      <w:pPr>
        <w:numPr>
          <w:ilvl w:val="0"/>
          <w:numId w:val="2"/>
        </w:numPr>
        <w:spacing w:after="243" w:line="259" w:lineRule="auto"/>
        <w:ind w:left="428" w:right="67" w:hanging="286"/>
        <w:jc w:val="both"/>
        <w:rPr>
          <w:rFonts w:asciiTheme="minorHAnsi" w:hAnsiTheme="minorHAnsi" w:cstheme="minorHAnsi"/>
        </w:rPr>
      </w:pPr>
      <w:r w:rsidRPr="003E70FC">
        <w:rPr>
          <w:rFonts w:asciiTheme="minorHAnsi" w:hAnsiTheme="minorHAnsi" w:cstheme="minorHAnsi"/>
        </w:rPr>
        <w:t>Polskie Normy i Normy Branżowe</w:t>
      </w:r>
      <w:r w:rsidR="00363712">
        <w:rPr>
          <w:rFonts w:asciiTheme="minorHAnsi" w:hAnsiTheme="minorHAnsi" w:cstheme="minorHAnsi"/>
        </w:rPr>
        <w:t>,</w:t>
      </w:r>
      <w:r w:rsidRPr="003E70FC">
        <w:rPr>
          <w:rFonts w:asciiTheme="minorHAnsi" w:hAnsiTheme="minorHAnsi" w:cstheme="minorHAnsi"/>
        </w:rPr>
        <w:t xml:space="preserve"> </w:t>
      </w:r>
    </w:p>
    <w:p w14:paraId="0BE9E1C3" w14:textId="77777777" w:rsidR="00F46565" w:rsidRDefault="00EE471A" w:rsidP="005D296F">
      <w:pPr>
        <w:numPr>
          <w:ilvl w:val="0"/>
          <w:numId w:val="2"/>
        </w:numPr>
        <w:spacing w:after="235" w:line="259" w:lineRule="auto"/>
        <w:ind w:left="428" w:right="67" w:hanging="286"/>
        <w:jc w:val="both"/>
        <w:rPr>
          <w:rFonts w:asciiTheme="minorHAnsi" w:hAnsiTheme="minorHAnsi" w:cstheme="minorHAnsi"/>
        </w:rPr>
      </w:pPr>
      <w:r w:rsidRPr="003E70FC">
        <w:rPr>
          <w:rFonts w:asciiTheme="minorHAnsi" w:hAnsiTheme="minorHAnsi" w:cstheme="minorHAnsi"/>
        </w:rPr>
        <w:t>Aprobaty techniczne</w:t>
      </w:r>
      <w:r w:rsidR="00F46565">
        <w:rPr>
          <w:rFonts w:asciiTheme="minorHAnsi" w:hAnsiTheme="minorHAnsi" w:cstheme="minorHAnsi"/>
        </w:rPr>
        <w:t>.</w:t>
      </w:r>
    </w:p>
    <w:p w14:paraId="055F38E0" w14:textId="2686A6D8" w:rsidR="00EE471A" w:rsidRPr="003E70FC" w:rsidRDefault="00EE471A" w:rsidP="002F3F20">
      <w:pPr>
        <w:spacing w:after="235" w:line="259" w:lineRule="auto"/>
        <w:ind w:right="67"/>
        <w:jc w:val="both"/>
        <w:rPr>
          <w:rFonts w:asciiTheme="minorHAnsi" w:hAnsiTheme="minorHAnsi" w:cstheme="minorHAnsi"/>
        </w:rPr>
      </w:pPr>
      <w:r w:rsidRPr="003E70FC">
        <w:rPr>
          <w:rFonts w:asciiTheme="minorHAnsi" w:hAnsiTheme="minorHAnsi" w:cstheme="minorHAnsi"/>
        </w:rPr>
        <w:t xml:space="preserve"> </w:t>
      </w:r>
    </w:p>
    <w:p w14:paraId="111B9F04" w14:textId="54A0955F" w:rsidR="00ED3AA4" w:rsidRPr="00ED3AA4" w:rsidRDefault="00C10BAF" w:rsidP="009D1392">
      <w:pPr>
        <w:pStyle w:val="Nagwek1"/>
        <w:jc w:val="both"/>
      </w:pPr>
      <w:bookmarkStart w:id="49" w:name="_Toc3894838"/>
      <w:bookmarkStart w:id="50" w:name="_Toc3897052"/>
      <w:bookmarkStart w:id="51" w:name="_Toc3897094"/>
      <w:bookmarkStart w:id="52" w:name="_Toc3897125"/>
      <w:bookmarkStart w:id="53" w:name="_Toc3897360"/>
      <w:bookmarkStart w:id="54" w:name="_Toc4145270"/>
      <w:bookmarkStart w:id="55" w:name="_Toc4146741"/>
      <w:bookmarkStart w:id="56" w:name="_Toc4146896"/>
      <w:bookmarkStart w:id="57" w:name="_Toc3894839"/>
      <w:bookmarkStart w:id="58" w:name="_Toc3897053"/>
      <w:bookmarkStart w:id="59" w:name="_Toc3897095"/>
      <w:bookmarkStart w:id="60" w:name="_Toc3897126"/>
      <w:bookmarkStart w:id="61" w:name="_Toc3897361"/>
      <w:bookmarkStart w:id="62" w:name="_Toc4145271"/>
      <w:bookmarkStart w:id="63" w:name="_Toc4146742"/>
      <w:bookmarkStart w:id="64" w:name="_Toc4146897"/>
      <w:bookmarkStart w:id="65" w:name="_Toc3894840"/>
      <w:bookmarkStart w:id="66" w:name="_Toc3897054"/>
      <w:bookmarkStart w:id="67" w:name="_Toc3897096"/>
      <w:bookmarkStart w:id="68" w:name="_Toc3897127"/>
      <w:bookmarkStart w:id="69" w:name="_Toc3897362"/>
      <w:bookmarkStart w:id="70" w:name="_Toc4145272"/>
      <w:bookmarkStart w:id="71" w:name="_Toc4146743"/>
      <w:bookmarkStart w:id="72" w:name="_Toc4146898"/>
      <w:bookmarkStart w:id="73" w:name="_Toc3894841"/>
      <w:bookmarkStart w:id="74" w:name="_Toc3897055"/>
      <w:bookmarkStart w:id="75" w:name="_Toc3897097"/>
      <w:bookmarkStart w:id="76" w:name="_Toc3897128"/>
      <w:bookmarkStart w:id="77" w:name="_Toc3897363"/>
      <w:bookmarkStart w:id="78" w:name="_Toc4145273"/>
      <w:bookmarkStart w:id="79" w:name="_Toc4146744"/>
      <w:bookmarkStart w:id="80" w:name="_Toc4146899"/>
      <w:bookmarkStart w:id="81" w:name="_Toc3894842"/>
      <w:bookmarkStart w:id="82" w:name="_Toc3897056"/>
      <w:bookmarkStart w:id="83" w:name="_Toc3897098"/>
      <w:bookmarkStart w:id="84" w:name="_Toc3897129"/>
      <w:bookmarkStart w:id="85" w:name="_Toc3897364"/>
      <w:bookmarkStart w:id="86" w:name="_Toc4145274"/>
      <w:bookmarkStart w:id="87" w:name="_Toc4146745"/>
      <w:bookmarkStart w:id="88" w:name="_Toc4146900"/>
      <w:bookmarkStart w:id="89" w:name="_Toc3894843"/>
      <w:bookmarkStart w:id="90" w:name="_Toc3897057"/>
      <w:bookmarkStart w:id="91" w:name="_Toc3897099"/>
      <w:bookmarkStart w:id="92" w:name="_Toc3897130"/>
      <w:bookmarkStart w:id="93" w:name="_Toc3897365"/>
      <w:bookmarkStart w:id="94" w:name="_Toc4145275"/>
      <w:bookmarkStart w:id="95" w:name="_Toc4146746"/>
      <w:bookmarkStart w:id="96" w:name="_Toc4146901"/>
      <w:bookmarkStart w:id="97" w:name="_Toc414690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4D42">
        <w:t>Minimalna charakterystyka sprzętu aktywnego i pasywnego</w:t>
      </w:r>
      <w:bookmarkEnd w:id="97"/>
    </w:p>
    <w:p w14:paraId="5EF2D408" w14:textId="5B7AA22B" w:rsidR="00B9724A" w:rsidRPr="00B9724A" w:rsidRDefault="00C10BAF" w:rsidP="009D1392">
      <w:pPr>
        <w:pStyle w:val="Nagwek2"/>
        <w:numPr>
          <w:ilvl w:val="1"/>
          <w:numId w:val="59"/>
        </w:numPr>
        <w:jc w:val="both"/>
      </w:pPr>
      <w:r>
        <w:t xml:space="preserve"> </w:t>
      </w:r>
      <w:bookmarkStart w:id="98" w:name="_Toc4146903"/>
      <w:r>
        <w:t>Sprzęt pasywny</w:t>
      </w:r>
      <w:bookmarkEnd w:id="98"/>
    </w:p>
    <w:p w14:paraId="32DA9D1D" w14:textId="77777777" w:rsidR="003D7BC8" w:rsidRDefault="003D7BC8" w:rsidP="003D7BC8">
      <w:pPr>
        <w:rPr>
          <w:b/>
        </w:rPr>
      </w:pPr>
    </w:p>
    <w:p w14:paraId="1E1D4B2A" w14:textId="09AFEB56" w:rsidR="00893D20" w:rsidRPr="003D7BC8" w:rsidRDefault="00893D20" w:rsidP="002F3F20">
      <w:pPr>
        <w:rPr>
          <w:rFonts w:ascii="Calibri" w:hAnsi="Calibri" w:cs="Calibri"/>
        </w:rPr>
      </w:pPr>
      <w:bookmarkStart w:id="99" w:name="_Toc478332627"/>
      <w:r w:rsidRPr="003D7BC8">
        <w:rPr>
          <w:rFonts w:ascii="Calibri" w:hAnsi="Calibri" w:cs="Calibri"/>
          <w:b/>
        </w:rPr>
        <w:t>Kabel teleinformatyczny, FTP (F/UTP) kat.5e 350MHz PVC</w:t>
      </w:r>
      <w:bookmarkEnd w:id="99"/>
    </w:p>
    <w:p w14:paraId="2FD07A46" w14:textId="77777777" w:rsidR="009D1392" w:rsidRPr="009D1392" w:rsidRDefault="009D1392" w:rsidP="009D1392"/>
    <w:p w14:paraId="71F17671" w14:textId="0D8F1666" w:rsidR="00ED3AA4" w:rsidRPr="00E27FE1" w:rsidRDefault="00893D20" w:rsidP="002F3F20">
      <w:pPr>
        <w:spacing w:after="232" w:line="259" w:lineRule="auto"/>
        <w:ind w:left="0" w:firstLine="0"/>
        <w:jc w:val="both"/>
        <w:rPr>
          <w:rFonts w:ascii="Arial" w:hAnsi="Arial" w:cs="Arial"/>
          <w:sz w:val="23"/>
          <w:szCs w:val="23"/>
          <w:shd w:val="clear" w:color="auto" w:fill="FFFFFF"/>
        </w:rPr>
      </w:pPr>
      <w:r w:rsidRPr="002F3F20">
        <w:rPr>
          <w:rFonts w:asciiTheme="minorHAnsi" w:hAnsiTheme="minorHAnsi" w:cs="Arial"/>
          <w:szCs w:val="23"/>
          <w:shd w:val="clear" w:color="auto" w:fill="FFFFFF"/>
        </w:rPr>
        <w:t xml:space="preserve">Czteroparowy kabel ekranowany kategorii 5e jest przeznaczony do teleinformatycznych systemów transmisji danych. Konstrukcja kabla opiera się na 4 parach drutów skręconych wzajemnie ze sobą w taki sposób aby zredukować przesłuchy międzyparowe. Dodatkowo pary zostały zabezpieczone ekranem z folii aluminiowej. Dzięki temu kabel ten można używać w miejscach gdzie narażony jest zarówno na podsłuch z zewnątrz jak i zakłócenia elektromagnetyczne pochodzące m.in. od opraw oświetleniowych wysokonapięciowych, silników elektrycznych itp.. Kabel ten jest dostępny w powłoce zewnętrznej PVC. Kabel posiada 4 pary drutów z oznaczeniem kolorowym. Kabel testowany do </w:t>
      </w:r>
      <w:r w:rsidR="00F46565" w:rsidRPr="00F46565">
        <w:rPr>
          <w:rFonts w:asciiTheme="minorHAnsi" w:hAnsiTheme="minorHAnsi" w:cs="Arial"/>
          <w:szCs w:val="23"/>
          <w:shd w:val="clear" w:color="auto" w:fill="FFFFFF"/>
        </w:rPr>
        <w:t>częstotliwości</w:t>
      </w:r>
      <w:r w:rsidRPr="002F3F20">
        <w:rPr>
          <w:rFonts w:asciiTheme="minorHAnsi" w:hAnsiTheme="minorHAnsi" w:cs="Arial"/>
          <w:szCs w:val="23"/>
          <w:shd w:val="clear" w:color="auto" w:fill="FFFFFF"/>
        </w:rPr>
        <w:t xml:space="preserve"> 350MHz. Na kablu nadrukowane jest oznaczenie producenta, zgodność z normami oraz znacznik długości. </w:t>
      </w:r>
    </w:p>
    <w:p w14:paraId="30EEA09C" w14:textId="4E33061D" w:rsidR="00893D20" w:rsidRPr="003D7BC8" w:rsidRDefault="00893D20" w:rsidP="002F3F20">
      <w:pPr>
        <w:rPr>
          <w:rFonts w:ascii="Calibri" w:hAnsi="Calibri" w:cs="Calibri"/>
        </w:rPr>
      </w:pPr>
      <w:r w:rsidRPr="003D7BC8">
        <w:rPr>
          <w:rFonts w:ascii="Calibri" w:hAnsi="Calibri" w:cs="Calibri"/>
          <w:b/>
        </w:rPr>
        <w:t xml:space="preserve">Patch Panel </w:t>
      </w:r>
      <w:r w:rsidR="004D27D9" w:rsidRPr="003D7BC8">
        <w:rPr>
          <w:rFonts w:ascii="Calibri" w:hAnsi="Calibri" w:cs="Calibri"/>
          <w:b/>
        </w:rPr>
        <w:t>kat. 5</w:t>
      </w:r>
      <w:r w:rsidRPr="003D7BC8">
        <w:rPr>
          <w:rFonts w:ascii="Calibri" w:hAnsi="Calibri" w:cs="Calibri"/>
          <w:b/>
        </w:rPr>
        <w:t xml:space="preserve"> 24 porty RJ-45 1U</w:t>
      </w:r>
    </w:p>
    <w:p w14:paraId="4E756FDE" w14:textId="167E5A88"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Podsta</w:t>
      </w:r>
      <w:r w:rsidR="004D27D9">
        <w:rPr>
          <w:rFonts w:asciiTheme="minorHAnsi" w:hAnsiTheme="minorHAnsi" w:cstheme="minorHAnsi"/>
        </w:rPr>
        <w:t>wowy element systemu kategorii 5</w:t>
      </w:r>
      <w:r w:rsidRPr="00893D20">
        <w:rPr>
          <w:rFonts w:asciiTheme="minorHAnsi" w:hAnsiTheme="minorHAnsi" w:cstheme="minorHAnsi"/>
        </w:rPr>
        <w:t xml:space="preserve"> zaprojektowany do wykonywania głównych i pośrednich punktów dystrybucyjnych we wszystkich sieciach teleinformatycznych nienarażonych na działani</w:t>
      </w:r>
      <w:r w:rsidR="00C542F1">
        <w:rPr>
          <w:rFonts w:asciiTheme="minorHAnsi" w:hAnsiTheme="minorHAnsi" w:cstheme="minorHAnsi"/>
        </w:rPr>
        <w:t>e zakłóceń elektromagnetycznych,</w:t>
      </w:r>
    </w:p>
    <w:p w14:paraId="0A5169B3" w14:textId="77777777"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lastRenderedPageBreak/>
        <w:t xml:space="preserve">- 24 portów RJ45, </w:t>
      </w:r>
    </w:p>
    <w:p w14:paraId="7050A787" w14:textId="2DC2619E"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 W panelach STP układ kompensacyjny zrealizowany be</w:t>
      </w:r>
      <w:r w:rsidR="00C542F1">
        <w:rPr>
          <w:rFonts w:asciiTheme="minorHAnsi" w:hAnsiTheme="minorHAnsi" w:cstheme="minorHAnsi"/>
        </w:rPr>
        <w:t>zpośrednio na płytce drukowanej,</w:t>
      </w:r>
    </w:p>
    <w:p w14:paraId="6137EC63" w14:textId="1162A739"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 Uniwersalne złącza szczelinowe</w:t>
      </w:r>
      <w:r w:rsidR="00C542F1">
        <w:rPr>
          <w:rFonts w:asciiTheme="minorHAnsi" w:hAnsiTheme="minorHAnsi" w:cstheme="minorHAnsi"/>
        </w:rPr>
        <w:t>,</w:t>
      </w:r>
    </w:p>
    <w:p w14:paraId="39748608" w14:textId="77777777" w:rsidR="00893D20" w:rsidRPr="00893D20" w:rsidRDefault="00893D20" w:rsidP="002F3F20">
      <w:pPr>
        <w:spacing w:after="0" w:line="259" w:lineRule="auto"/>
        <w:ind w:left="0" w:firstLine="0"/>
        <w:jc w:val="both"/>
        <w:rPr>
          <w:rFonts w:asciiTheme="minorHAnsi" w:hAnsiTheme="minorHAnsi" w:cstheme="minorHAnsi"/>
        </w:rPr>
      </w:pPr>
      <w:r w:rsidRPr="00893D20">
        <w:rPr>
          <w:rFonts w:asciiTheme="minorHAnsi" w:hAnsiTheme="minorHAnsi" w:cstheme="minorHAnsi"/>
        </w:rPr>
        <w:t>Tory kategorii 5e (klasa E) przewidziane są do pracy przy częstotliwościach do 250 MHz z przepływnością binarną do 1 Gb/s.</w:t>
      </w:r>
    </w:p>
    <w:p w14:paraId="7C15186E" w14:textId="77777777" w:rsidR="00ED3AA4" w:rsidRPr="003E70FC" w:rsidRDefault="00ED3AA4" w:rsidP="005D296F">
      <w:pPr>
        <w:spacing w:after="0" w:line="259" w:lineRule="auto"/>
        <w:ind w:left="0" w:firstLine="0"/>
        <w:jc w:val="both"/>
        <w:rPr>
          <w:rFonts w:asciiTheme="minorHAnsi" w:hAnsiTheme="minorHAnsi" w:cstheme="minorHAnsi"/>
        </w:rPr>
      </w:pPr>
    </w:p>
    <w:p w14:paraId="5057367D" w14:textId="6FCFADA8" w:rsidR="00EE471A" w:rsidRPr="003D7BC8" w:rsidRDefault="002C6032" w:rsidP="002F3F20">
      <w:pPr>
        <w:rPr>
          <w:rFonts w:ascii="Calibri" w:hAnsi="Calibri" w:cs="Calibri"/>
        </w:rPr>
      </w:pPr>
      <w:r w:rsidRPr="003D7BC8">
        <w:rPr>
          <w:rFonts w:ascii="Calibri" w:hAnsi="Calibri" w:cs="Calibri"/>
          <w:b/>
        </w:rPr>
        <w:t xml:space="preserve">Szafa rack 19” </w:t>
      </w:r>
      <w:r w:rsidR="00ED3AA4" w:rsidRPr="003D7BC8">
        <w:rPr>
          <w:rFonts w:ascii="Calibri" w:hAnsi="Calibri" w:cs="Calibri"/>
          <w:b/>
        </w:rPr>
        <w:t>800x10</w:t>
      </w:r>
      <w:r w:rsidRPr="003D7BC8">
        <w:rPr>
          <w:rFonts w:ascii="Calibri" w:hAnsi="Calibri" w:cs="Calibri"/>
          <w:b/>
        </w:rPr>
        <w:t>00 42u</w:t>
      </w:r>
    </w:p>
    <w:p w14:paraId="3BD979DE" w14:textId="225B9C6D" w:rsid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Szafa Rack 19" 42U stojąca</w:t>
      </w:r>
      <w:r w:rsidR="00C542F1">
        <w:rPr>
          <w:rFonts w:asciiTheme="minorHAnsi" w:hAnsiTheme="minorHAnsi" w:cstheme="minorHAnsi"/>
        </w:rPr>
        <w:t>:</w:t>
      </w:r>
    </w:p>
    <w:p w14:paraId="21251EA7" w14:textId="2F8CBDFE"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rozmiar: 42U</w:t>
      </w:r>
      <w:r w:rsidR="00C542F1">
        <w:rPr>
          <w:rFonts w:asciiTheme="minorHAnsi" w:hAnsiTheme="minorHAnsi" w:cstheme="minorHAnsi"/>
        </w:rPr>
        <w:t>,</w:t>
      </w:r>
    </w:p>
    <w:p w14:paraId="2815C0D0" w14:textId="45617C2F"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wymiary: 800 x 1000 x 2055mm (szer./gł./wys.)</w:t>
      </w:r>
      <w:r w:rsidR="00C542F1">
        <w:rPr>
          <w:rFonts w:asciiTheme="minorHAnsi" w:hAnsiTheme="minorHAnsi" w:cstheme="minorHAnsi"/>
        </w:rPr>
        <w:t>,</w:t>
      </w:r>
    </w:p>
    <w:p w14:paraId="4A91F341" w14:textId="47E5F8C8"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drzwi przednie perforowane metalowe</w:t>
      </w:r>
      <w:r w:rsidR="00C542F1">
        <w:rPr>
          <w:rFonts w:asciiTheme="minorHAnsi" w:hAnsiTheme="minorHAnsi" w:cstheme="minorHAnsi"/>
        </w:rPr>
        <w:t>,</w:t>
      </w:r>
    </w:p>
    <w:p w14:paraId="5C2DDCBA" w14:textId="5C85E519"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drzwi boczne zatrzaskowe z zamknięciem na klucz (możliwość demontażu)</w:t>
      </w:r>
      <w:r w:rsidR="00C542F1">
        <w:rPr>
          <w:rFonts w:asciiTheme="minorHAnsi" w:hAnsiTheme="minorHAnsi" w:cstheme="minorHAnsi"/>
        </w:rPr>
        <w:t>,</w:t>
      </w:r>
    </w:p>
    <w:p w14:paraId="6679BCC9" w14:textId="17B2E51F"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 xml:space="preserve">drzwi tylne </w:t>
      </w:r>
      <w:r w:rsidR="00093AF9">
        <w:rPr>
          <w:rFonts w:asciiTheme="minorHAnsi" w:hAnsiTheme="minorHAnsi" w:cstheme="minorHAnsi"/>
        </w:rPr>
        <w:t xml:space="preserve">dwudzielne, </w:t>
      </w:r>
      <w:r w:rsidRPr="00054D42">
        <w:rPr>
          <w:rFonts w:asciiTheme="minorHAnsi" w:hAnsiTheme="minorHAnsi" w:cstheme="minorHAnsi"/>
        </w:rPr>
        <w:t>zamykane na klucz</w:t>
      </w:r>
      <w:r w:rsidR="00C542F1">
        <w:rPr>
          <w:rFonts w:asciiTheme="minorHAnsi" w:hAnsiTheme="minorHAnsi" w:cstheme="minorHAnsi"/>
        </w:rPr>
        <w:t>,</w:t>
      </w:r>
    </w:p>
    <w:p w14:paraId="674C5677" w14:textId="77777777"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otwory na przewody:</w:t>
      </w:r>
    </w:p>
    <w:p w14:paraId="769DFF33" w14:textId="58AACCBB" w:rsidR="00054D42" w:rsidRPr="00C542F1" w:rsidRDefault="00054D42" w:rsidP="00C542F1">
      <w:pPr>
        <w:pStyle w:val="Akapitzlist"/>
        <w:numPr>
          <w:ilvl w:val="0"/>
          <w:numId w:val="81"/>
        </w:numPr>
        <w:spacing w:after="0" w:line="259" w:lineRule="auto"/>
        <w:jc w:val="both"/>
        <w:rPr>
          <w:rFonts w:asciiTheme="minorHAnsi" w:hAnsiTheme="minorHAnsi" w:cstheme="minorHAnsi"/>
        </w:rPr>
      </w:pPr>
      <w:r w:rsidRPr="00C542F1">
        <w:rPr>
          <w:rFonts w:asciiTheme="minorHAnsi" w:hAnsiTheme="minorHAnsi" w:cstheme="minorHAnsi"/>
        </w:rPr>
        <w:t>od góry</w:t>
      </w:r>
      <w:r w:rsidR="00C542F1">
        <w:rPr>
          <w:rFonts w:asciiTheme="minorHAnsi" w:hAnsiTheme="minorHAnsi" w:cstheme="minorHAnsi"/>
        </w:rPr>
        <w:t>,</w:t>
      </w:r>
    </w:p>
    <w:p w14:paraId="26543DEA" w14:textId="2B7CF5B4" w:rsidR="00054D42" w:rsidRPr="00C542F1" w:rsidRDefault="00054D42" w:rsidP="00C542F1">
      <w:pPr>
        <w:pStyle w:val="Akapitzlist"/>
        <w:numPr>
          <w:ilvl w:val="0"/>
          <w:numId w:val="81"/>
        </w:numPr>
        <w:spacing w:after="0" w:line="259" w:lineRule="auto"/>
        <w:jc w:val="both"/>
        <w:rPr>
          <w:rFonts w:asciiTheme="minorHAnsi" w:hAnsiTheme="minorHAnsi" w:cstheme="minorHAnsi"/>
        </w:rPr>
      </w:pPr>
      <w:r w:rsidRPr="00C542F1">
        <w:rPr>
          <w:rFonts w:asciiTheme="minorHAnsi" w:hAnsiTheme="minorHAnsi" w:cstheme="minorHAnsi"/>
        </w:rPr>
        <w:t>od dołu</w:t>
      </w:r>
      <w:r w:rsidR="00C542F1">
        <w:rPr>
          <w:rFonts w:asciiTheme="minorHAnsi" w:hAnsiTheme="minorHAnsi" w:cstheme="minorHAnsi"/>
        </w:rPr>
        <w:t>.</w:t>
      </w:r>
    </w:p>
    <w:p w14:paraId="08D8138D" w14:textId="77777777" w:rsidR="00054D42" w:rsidRPr="00054D42" w:rsidRDefault="00054D42" w:rsidP="005D296F">
      <w:pPr>
        <w:spacing w:after="0" w:line="259" w:lineRule="auto"/>
        <w:ind w:left="0" w:firstLine="0"/>
        <w:jc w:val="both"/>
        <w:rPr>
          <w:rFonts w:asciiTheme="minorHAnsi" w:hAnsiTheme="minorHAnsi" w:cstheme="minorHAnsi"/>
        </w:rPr>
      </w:pPr>
      <w:r w:rsidRPr="00054D42">
        <w:rPr>
          <w:rFonts w:asciiTheme="minorHAnsi" w:hAnsiTheme="minorHAnsi" w:cstheme="minorHAnsi"/>
        </w:rPr>
        <w:t>otwory wentylacyjne:</w:t>
      </w:r>
    </w:p>
    <w:p w14:paraId="6472BE05" w14:textId="73EAD713" w:rsidR="00054D42" w:rsidRPr="00C542F1" w:rsidRDefault="00054D42" w:rsidP="00C542F1">
      <w:pPr>
        <w:pStyle w:val="Akapitzlist"/>
        <w:numPr>
          <w:ilvl w:val="0"/>
          <w:numId w:val="82"/>
        </w:numPr>
        <w:spacing w:after="0" w:line="259" w:lineRule="auto"/>
        <w:jc w:val="both"/>
        <w:rPr>
          <w:rFonts w:asciiTheme="minorHAnsi" w:hAnsiTheme="minorHAnsi" w:cstheme="minorHAnsi"/>
        </w:rPr>
      </w:pPr>
      <w:r w:rsidRPr="00C542F1">
        <w:rPr>
          <w:rFonts w:asciiTheme="minorHAnsi" w:hAnsiTheme="minorHAnsi" w:cstheme="minorHAnsi"/>
        </w:rPr>
        <w:t>w ścianach bocznych</w:t>
      </w:r>
      <w:r w:rsidR="00C542F1">
        <w:rPr>
          <w:rFonts w:asciiTheme="minorHAnsi" w:hAnsiTheme="minorHAnsi" w:cstheme="minorHAnsi"/>
        </w:rPr>
        <w:t>,</w:t>
      </w:r>
    </w:p>
    <w:p w14:paraId="20F0AFB1" w14:textId="1349E832" w:rsidR="00054D42" w:rsidRPr="00C542F1" w:rsidRDefault="00054D42" w:rsidP="00C542F1">
      <w:pPr>
        <w:pStyle w:val="Akapitzlist"/>
        <w:numPr>
          <w:ilvl w:val="0"/>
          <w:numId w:val="82"/>
        </w:numPr>
        <w:spacing w:after="0" w:line="259" w:lineRule="auto"/>
        <w:jc w:val="both"/>
        <w:rPr>
          <w:rFonts w:asciiTheme="minorHAnsi" w:hAnsiTheme="minorHAnsi" w:cstheme="minorHAnsi"/>
        </w:rPr>
      </w:pPr>
      <w:r w:rsidRPr="00C542F1">
        <w:rPr>
          <w:rFonts w:asciiTheme="minorHAnsi" w:hAnsiTheme="minorHAnsi" w:cstheme="minorHAnsi"/>
        </w:rPr>
        <w:t>w drzwiach</w:t>
      </w:r>
      <w:r w:rsidR="00C542F1">
        <w:rPr>
          <w:rFonts w:asciiTheme="minorHAnsi" w:hAnsiTheme="minorHAnsi" w:cstheme="minorHAnsi"/>
        </w:rPr>
        <w:t>.</w:t>
      </w:r>
    </w:p>
    <w:p w14:paraId="4C90E607" w14:textId="3ECD3323" w:rsidR="00EE471A" w:rsidRDefault="00D5638B"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2 wentylatory</w:t>
      </w:r>
      <w:r w:rsidRPr="00D5638B">
        <w:rPr>
          <w:rFonts w:asciiTheme="minorHAnsi" w:hAnsiTheme="minorHAnsi" w:cstheme="minorHAnsi"/>
        </w:rPr>
        <w:t xml:space="preserve"> w suficie</w:t>
      </w:r>
      <w:r w:rsidR="00C542F1">
        <w:rPr>
          <w:rFonts w:asciiTheme="minorHAnsi" w:hAnsiTheme="minorHAnsi" w:cstheme="minorHAnsi"/>
        </w:rPr>
        <w:t>,</w:t>
      </w:r>
      <w:r w:rsidR="00EE471A" w:rsidRPr="003E70FC">
        <w:rPr>
          <w:rFonts w:asciiTheme="minorHAnsi" w:hAnsiTheme="minorHAnsi" w:cstheme="minorHAnsi"/>
        </w:rPr>
        <w:t xml:space="preserve"> </w:t>
      </w:r>
    </w:p>
    <w:p w14:paraId="77846982" w14:textId="612FAC97" w:rsidR="00BD0E67" w:rsidRDefault="00093AF9"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3 półki</w:t>
      </w:r>
      <w:r w:rsidR="00C542F1">
        <w:rPr>
          <w:rFonts w:asciiTheme="minorHAnsi" w:hAnsiTheme="minorHAnsi" w:cstheme="minorHAnsi"/>
        </w:rPr>
        <w:t>,</w:t>
      </w:r>
    </w:p>
    <w:p w14:paraId="4C9AC38C" w14:textId="7CFD05C0" w:rsidR="00093AF9" w:rsidRDefault="00093AF9"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min 1 listwa zasilająca 9 gniazd</w:t>
      </w:r>
      <w:r w:rsidR="00C542F1">
        <w:rPr>
          <w:rFonts w:asciiTheme="minorHAnsi" w:hAnsiTheme="minorHAnsi" w:cstheme="minorHAnsi"/>
        </w:rPr>
        <w:t>,</w:t>
      </w:r>
    </w:p>
    <w:p w14:paraId="46509BAC" w14:textId="11D2A258" w:rsidR="00093AF9" w:rsidRPr="003E70FC" w:rsidRDefault="00093AF9" w:rsidP="005D296F">
      <w:pPr>
        <w:spacing w:after="0" w:line="259" w:lineRule="auto"/>
        <w:ind w:left="0" w:firstLine="0"/>
        <w:jc w:val="both"/>
        <w:rPr>
          <w:rFonts w:asciiTheme="minorHAnsi" w:hAnsiTheme="minorHAnsi" w:cstheme="minorHAnsi"/>
        </w:rPr>
      </w:pPr>
      <w:r>
        <w:rPr>
          <w:rFonts w:asciiTheme="minorHAnsi" w:hAnsiTheme="minorHAnsi" w:cstheme="minorHAnsi"/>
        </w:rPr>
        <w:t>zamontowane organizery kabli w ilości odpowiadającej zainstalowanym w szafie urządzeniom oraz patch panelom</w:t>
      </w:r>
      <w:r w:rsidR="00C542F1">
        <w:rPr>
          <w:rFonts w:asciiTheme="minorHAnsi" w:hAnsiTheme="minorHAnsi" w:cstheme="minorHAnsi"/>
        </w:rPr>
        <w:t>.</w:t>
      </w:r>
    </w:p>
    <w:p w14:paraId="15555C9F" w14:textId="749D5660" w:rsidR="00B9724A" w:rsidRPr="003E70FC" w:rsidRDefault="00EE471A" w:rsidP="00363712">
      <w:pPr>
        <w:spacing w:after="235" w:line="259" w:lineRule="auto"/>
        <w:ind w:left="0" w:firstLine="0"/>
        <w:jc w:val="both"/>
        <w:rPr>
          <w:rFonts w:asciiTheme="minorHAnsi" w:hAnsiTheme="minorHAnsi" w:cstheme="minorHAnsi"/>
        </w:rPr>
      </w:pPr>
      <w:r w:rsidRPr="003E70FC">
        <w:rPr>
          <w:rFonts w:asciiTheme="minorHAnsi" w:hAnsiTheme="minorHAnsi" w:cstheme="minorHAnsi"/>
        </w:rPr>
        <w:t xml:space="preserve"> </w:t>
      </w:r>
    </w:p>
    <w:p w14:paraId="168A072F" w14:textId="0D45FE72" w:rsidR="00EE471A" w:rsidRDefault="007E4609" w:rsidP="002F3F20">
      <w:pPr>
        <w:pStyle w:val="Nagwek2"/>
        <w:numPr>
          <w:ilvl w:val="1"/>
          <w:numId w:val="59"/>
        </w:numPr>
        <w:jc w:val="both"/>
      </w:pPr>
      <w:r>
        <w:t xml:space="preserve"> </w:t>
      </w:r>
      <w:bookmarkStart w:id="100" w:name="_Toc4146904"/>
      <w:r w:rsidR="0080089A">
        <w:t>Sprzęt aktywny</w:t>
      </w:r>
      <w:bookmarkEnd w:id="100"/>
      <w:r w:rsidR="00EE471A" w:rsidRPr="003E70FC">
        <w:t xml:space="preserve"> </w:t>
      </w:r>
    </w:p>
    <w:p w14:paraId="6ECB7911" w14:textId="77777777" w:rsidR="00B9724A" w:rsidRPr="00B9724A" w:rsidRDefault="00B9724A" w:rsidP="005D296F">
      <w:pPr>
        <w:jc w:val="both"/>
      </w:pPr>
    </w:p>
    <w:p w14:paraId="484245BA" w14:textId="513F0AFE" w:rsidR="0080089A" w:rsidRPr="009D1392" w:rsidRDefault="0080089A" w:rsidP="002F3F20">
      <w:pPr>
        <w:rPr>
          <w:rFonts w:ascii="Calibri" w:hAnsi="Calibri" w:cs="Calibri"/>
        </w:rPr>
      </w:pPr>
      <w:r w:rsidRPr="009D1392">
        <w:rPr>
          <w:rFonts w:ascii="Calibri" w:hAnsi="Calibri" w:cs="Calibri"/>
          <w:b/>
        </w:rPr>
        <w:t>Switch 48 portowy</w:t>
      </w:r>
    </w:p>
    <w:p w14:paraId="01F8E023" w14:textId="77777777" w:rsidR="0057254D" w:rsidRPr="009D1392" w:rsidRDefault="0057254D" w:rsidP="002F3F20">
      <w:pPr>
        <w:spacing w:after="232" w:line="259" w:lineRule="auto"/>
        <w:ind w:left="0" w:firstLine="0"/>
        <w:jc w:val="both"/>
        <w:rPr>
          <w:rFonts w:ascii="Calibri" w:hAnsi="Calibri" w:cs="Calibri"/>
        </w:rPr>
      </w:pPr>
      <w:r w:rsidRPr="009D1392">
        <w:rPr>
          <w:rFonts w:ascii="Calibri" w:hAnsi="Calibri" w:cs="Calibri"/>
        </w:rPr>
        <w:t>Specyfikacja</w:t>
      </w:r>
    </w:p>
    <w:p w14:paraId="43BB3F9C" w14:textId="53D424A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Typ przełącznika  - zarządzalny</w:t>
      </w:r>
      <w:r w:rsidR="00C542F1">
        <w:rPr>
          <w:rFonts w:ascii="Calibri" w:hAnsi="Calibri" w:cs="Calibri"/>
        </w:rPr>
        <w:t>,</w:t>
      </w:r>
    </w:p>
    <w:p w14:paraId="01842A8C" w14:textId="0C8EECB8"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Podstawowe przełączanie RJ-45 Liczba portów Ethernet – 48</w:t>
      </w:r>
      <w:r w:rsidR="00C542F1">
        <w:rPr>
          <w:rFonts w:ascii="Calibri" w:hAnsi="Calibri" w:cs="Calibri"/>
        </w:rPr>
        <w:t>,</w:t>
      </w:r>
    </w:p>
    <w:p w14:paraId="4660F7C1"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Podstawowe przełączania Ethernet RJ-45 porty typ  - Gigabit Ethernet (10/100/1000)  </w:t>
      </w:r>
    </w:p>
    <w:p w14:paraId="110D781D" w14:textId="621BFE59"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Ilość portów SFP/SFP+ - 4</w:t>
      </w:r>
      <w:r w:rsidR="00C542F1">
        <w:rPr>
          <w:rFonts w:ascii="Calibri" w:hAnsi="Calibri" w:cs="Calibri"/>
        </w:rPr>
        <w:t>,</w:t>
      </w:r>
    </w:p>
    <w:p w14:paraId="4CC5BD09" w14:textId="66F97C50" w:rsidR="0057254D" w:rsidRPr="009D1392" w:rsidRDefault="0057254D" w:rsidP="005D296F">
      <w:pPr>
        <w:ind w:left="0" w:firstLine="0"/>
        <w:jc w:val="both"/>
        <w:rPr>
          <w:rFonts w:ascii="Calibri" w:hAnsi="Calibri" w:cs="Calibri"/>
        </w:rPr>
      </w:pPr>
      <w:r w:rsidRPr="009D1392">
        <w:rPr>
          <w:rFonts w:ascii="Calibri" w:hAnsi="Calibri" w:cs="Calibri"/>
        </w:rPr>
        <w:t>•</w:t>
      </w:r>
      <w:r w:rsidRPr="009D1392">
        <w:rPr>
          <w:rFonts w:ascii="Calibri" w:hAnsi="Calibri" w:cs="Calibri"/>
        </w:rPr>
        <w:tab/>
        <w:t>Standardy komunikacyjne - IEEE 802.1D,IEEE 802.1p,IEEE 802.1Q,IEEE 802.1s,IEEE 802.1w,IEEE 802.3,IEEE 802.3ab,IEEE 802.3af,IEEE 802.3at,IEEE 802.3az,IEEE 802.3u,IEEE 802.3x</w:t>
      </w:r>
      <w:r w:rsidR="00C542F1">
        <w:rPr>
          <w:rFonts w:ascii="Calibri" w:hAnsi="Calibri" w:cs="Calibri"/>
        </w:rPr>
        <w:t>,</w:t>
      </w:r>
      <w:r w:rsidRPr="009D1392">
        <w:rPr>
          <w:rFonts w:ascii="Calibri" w:hAnsi="Calibri" w:cs="Calibri"/>
        </w:rPr>
        <w:t xml:space="preserve">  </w:t>
      </w:r>
    </w:p>
    <w:p w14:paraId="58F1ED91" w14:textId="42149B16"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Podpora kontroli przepływu </w:t>
      </w:r>
      <w:r w:rsidR="00C542F1">
        <w:rPr>
          <w:rFonts w:ascii="Calibri" w:hAnsi="Calibri" w:cs="Calibri"/>
        </w:rPr>
        <w:t>–</w:t>
      </w:r>
      <w:r w:rsidRPr="009D1392">
        <w:rPr>
          <w:rFonts w:ascii="Calibri" w:hAnsi="Calibri" w:cs="Calibri"/>
        </w:rPr>
        <w:t xml:space="preserve"> Tak</w:t>
      </w:r>
      <w:r w:rsidR="00C542F1">
        <w:rPr>
          <w:rFonts w:ascii="Calibri" w:hAnsi="Calibri" w:cs="Calibri"/>
        </w:rPr>
        <w:t>,</w:t>
      </w:r>
      <w:r w:rsidRPr="009D1392">
        <w:rPr>
          <w:rFonts w:ascii="Calibri" w:hAnsi="Calibri" w:cs="Calibri"/>
        </w:rPr>
        <w:t xml:space="preserve">  </w:t>
      </w:r>
    </w:p>
    <w:p w14:paraId="5433B1B6" w14:textId="2B8E78E1"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Przepustowość rutowania/przełączania – min. 100  Gbit/s</w:t>
      </w:r>
      <w:r w:rsidR="00C542F1">
        <w:rPr>
          <w:rFonts w:ascii="Calibri" w:hAnsi="Calibri" w:cs="Calibri"/>
        </w:rPr>
        <w:t>,</w:t>
      </w:r>
    </w:p>
    <w:p w14:paraId="5E356B62" w14:textId="13C01A12"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Protokoły zarządzające - LLDP, SNMP, LLDP-MED, SNMPv1/v2c/v3</w:t>
      </w:r>
      <w:r w:rsidR="00C542F1">
        <w:rPr>
          <w:rFonts w:ascii="Calibri" w:hAnsi="Calibri" w:cs="Calibri"/>
        </w:rPr>
        <w:t>,</w:t>
      </w:r>
      <w:r w:rsidRPr="009D1392">
        <w:rPr>
          <w:rFonts w:ascii="Calibri" w:hAnsi="Calibri" w:cs="Calibri"/>
        </w:rPr>
        <w:t xml:space="preserve">  </w:t>
      </w:r>
    </w:p>
    <w:p w14:paraId="42656764" w14:textId="4BB4DF35"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Napięcie wejściowe AC - 100-240  V</w:t>
      </w:r>
      <w:r w:rsidR="00C542F1">
        <w:rPr>
          <w:rFonts w:ascii="Calibri" w:hAnsi="Calibri" w:cs="Calibri"/>
        </w:rPr>
        <w:t>.</w:t>
      </w:r>
    </w:p>
    <w:p w14:paraId="3E8EBFB2" w14:textId="24E74BD9" w:rsidR="000467A0" w:rsidRPr="002F3F20" w:rsidRDefault="000467A0" w:rsidP="002F3F20">
      <w:pPr>
        <w:pStyle w:val="Bezodstpw"/>
        <w:rPr>
          <w:rFonts w:ascii="Calibri" w:hAnsi="Calibri" w:cs="Calibri"/>
          <w:b/>
        </w:rPr>
      </w:pPr>
      <w:bookmarkStart w:id="101" w:name="_Toc478332634"/>
      <w:r w:rsidRPr="002F3F20">
        <w:rPr>
          <w:rFonts w:ascii="Calibri" w:hAnsi="Calibri" w:cs="Calibri"/>
          <w:b/>
        </w:rPr>
        <w:lastRenderedPageBreak/>
        <w:t>Switch 24 portowy</w:t>
      </w:r>
      <w:bookmarkEnd w:id="101"/>
    </w:p>
    <w:p w14:paraId="40B25B1A" w14:textId="77777777" w:rsidR="0057254D" w:rsidRPr="009D1392" w:rsidRDefault="0057254D" w:rsidP="005D296F">
      <w:pPr>
        <w:jc w:val="both"/>
        <w:rPr>
          <w:rFonts w:ascii="Calibri" w:hAnsi="Calibri" w:cs="Calibri"/>
        </w:rPr>
      </w:pPr>
      <w:r w:rsidRPr="009D1392">
        <w:rPr>
          <w:rFonts w:ascii="Calibri" w:hAnsi="Calibri" w:cs="Calibri"/>
        </w:rPr>
        <w:t>Specyfikacja</w:t>
      </w:r>
    </w:p>
    <w:p w14:paraId="155DD435"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Typ przełącznika  - zarządzalny</w:t>
      </w:r>
    </w:p>
    <w:p w14:paraId="4BA2ADF9"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Podstawowe przełączanie RJ-45 Liczba portów Ethernet – 24</w:t>
      </w:r>
    </w:p>
    <w:p w14:paraId="3AF9168E"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Podstawowe przełączania Ethernet RJ-45 porty typ  - Gigabit Ethernet (10/100/1000)  </w:t>
      </w:r>
    </w:p>
    <w:p w14:paraId="00E30B0C"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Ilość portów SFP/SFP+ - 4</w:t>
      </w:r>
    </w:p>
    <w:p w14:paraId="212B8D73" w14:textId="77777777" w:rsidR="0057254D" w:rsidRPr="009D1392" w:rsidRDefault="0057254D" w:rsidP="005D296F">
      <w:pPr>
        <w:ind w:left="0" w:firstLine="0"/>
        <w:jc w:val="both"/>
        <w:rPr>
          <w:rFonts w:ascii="Calibri" w:hAnsi="Calibri" w:cs="Calibri"/>
        </w:rPr>
      </w:pPr>
      <w:r w:rsidRPr="009D1392">
        <w:rPr>
          <w:rFonts w:ascii="Calibri" w:hAnsi="Calibri" w:cs="Calibri"/>
        </w:rPr>
        <w:t>•</w:t>
      </w:r>
      <w:r w:rsidRPr="009D1392">
        <w:rPr>
          <w:rFonts w:ascii="Calibri" w:hAnsi="Calibri" w:cs="Calibri"/>
        </w:rPr>
        <w:tab/>
        <w:t xml:space="preserve">Standardy komunikacyjne - IEEE 802.1D,IEEE 802.1p,IEEE 802.1Q,IEEE 802.1s,IEEE 802.1w,IEEE 802.3,IEEE 802.3ab,IEEE 802.3af,IEEE 802.3at,IEEE 802.3az,IEEE 802.3u,IEEE 802.3x  </w:t>
      </w:r>
    </w:p>
    <w:p w14:paraId="1EDE3033"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Podpora kontroli przepływu - Tak  </w:t>
      </w:r>
    </w:p>
    <w:p w14:paraId="4CEBD514"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Przepustowość rutowania/przełączania – min. 100  Gbit/s</w:t>
      </w:r>
    </w:p>
    <w:p w14:paraId="0E5A3979"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 xml:space="preserve">Protokoły zarządzające - LLDP, SNMP, LLDP-MED, SNMPv1/v2c/v3  </w:t>
      </w:r>
    </w:p>
    <w:p w14:paraId="365B809E" w14:textId="77777777" w:rsidR="0057254D" w:rsidRPr="009D1392" w:rsidRDefault="0057254D" w:rsidP="005D296F">
      <w:pPr>
        <w:jc w:val="both"/>
        <w:rPr>
          <w:rFonts w:ascii="Calibri" w:hAnsi="Calibri" w:cs="Calibri"/>
        </w:rPr>
      </w:pPr>
      <w:r w:rsidRPr="009D1392">
        <w:rPr>
          <w:rFonts w:ascii="Calibri" w:hAnsi="Calibri" w:cs="Calibri"/>
        </w:rPr>
        <w:t>•</w:t>
      </w:r>
      <w:r w:rsidRPr="009D1392">
        <w:rPr>
          <w:rFonts w:ascii="Calibri" w:hAnsi="Calibri" w:cs="Calibri"/>
        </w:rPr>
        <w:tab/>
        <w:t>Napięcie wejściowe AC - 100-240  V</w:t>
      </w:r>
    </w:p>
    <w:p w14:paraId="32C2DB75" w14:textId="77777777" w:rsidR="00A44574" w:rsidRDefault="00A44574" w:rsidP="00574647">
      <w:pPr>
        <w:spacing w:after="235" w:line="259" w:lineRule="auto"/>
        <w:ind w:left="0" w:firstLine="0"/>
        <w:contextualSpacing/>
        <w:jc w:val="both"/>
        <w:rPr>
          <w:rFonts w:asciiTheme="minorHAnsi" w:hAnsiTheme="minorHAnsi" w:cstheme="minorHAnsi"/>
        </w:rPr>
      </w:pPr>
    </w:p>
    <w:p w14:paraId="19A1BBD9" w14:textId="5ECB0FC8" w:rsidR="00EE471A" w:rsidRPr="003E70FC" w:rsidRDefault="0059788C" w:rsidP="002F3F20">
      <w:pPr>
        <w:pStyle w:val="Nagwek1"/>
        <w:jc w:val="both"/>
      </w:pPr>
      <w:bookmarkStart w:id="102" w:name="_Toc3897374"/>
      <w:bookmarkStart w:id="103" w:name="_Toc4145284"/>
      <w:bookmarkStart w:id="104" w:name="_Toc4146753"/>
      <w:bookmarkStart w:id="105" w:name="_Toc4146905"/>
      <w:bookmarkStart w:id="106" w:name="_Toc3897375"/>
      <w:bookmarkStart w:id="107" w:name="_Toc4145285"/>
      <w:bookmarkStart w:id="108" w:name="_Toc4146754"/>
      <w:bookmarkStart w:id="109" w:name="_Toc4146906"/>
      <w:bookmarkStart w:id="110" w:name="_Toc3897376"/>
      <w:bookmarkStart w:id="111" w:name="_Toc4145286"/>
      <w:bookmarkStart w:id="112" w:name="_Toc4146755"/>
      <w:bookmarkStart w:id="113" w:name="_Toc4146907"/>
      <w:bookmarkStart w:id="114" w:name="_Toc3897377"/>
      <w:bookmarkStart w:id="115" w:name="_Toc4145287"/>
      <w:bookmarkStart w:id="116" w:name="_Toc4146756"/>
      <w:bookmarkStart w:id="117" w:name="_Toc4146908"/>
      <w:bookmarkStart w:id="118" w:name="_Toc3897378"/>
      <w:bookmarkStart w:id="119" w:name="_Toc4145288"/>
      <w:bookmarkStart w:id="120" w:name="_Toc4146757"/>
      <w:bookmarkStart w:id="121" w:name="_Toc4146909"/>
      <w:bookmarkStart w:id="122" w:name="_Toc3897379"/>
      <w:bookmarkStart w:id="123" w:name="_Toc4145289"/>
      <w:bookmarkStart w:id="124" w:name="_Toc4146758"/>
      <w:bookmarkStart w:id="125" w:name="_Toc4146910"/>
      <w:bookmarkStart w:id="126" w:name="_Toc3897380"/>
      <w:bookmarkStart w:id="127" w:name="_Toc4145290"/>
      <w:bookmarkStart w:id="128" w:name="_Toc4146759"/>
      <w:bookmarkStart w:id="129" w:name="_Toc4146911"/>
      <w:bookmarkStart w:id="130" w:name="_Toc3897381"/>
      <w:bookmarkStart w:id="131" w:name="_Toc4145291"/>
      <w:bookmarkStart w:id="132" w:name="_Toc4146760"/>
      <w:bookmarkStart w:id="133" w:name="_Toc4146912"/>
      <w:bookmarkStart w:id="134" w:name="_Toc3897382"/>
      <w:bookmarkStart w:id="135" w:name="_Toc4145292"/>
      <w:bookmarkStart w:id="136" w:name="_Toc4146761"/>
      <w:bookmarkStart w:id="137" w:name="_Toc4146913"/>
      <w:bookmarkStart w:id="138" w:name="_Toc3897383"/>
      <w:bookmarkStart w:id="139" w:name="_Toc4145293"/>
      <w:bookmarkStart w:id="140" w:name="_Toc4146762"/>
      <w:bookmarkStart w:id="141" w:name="_Toc4146914"/>
      <w:bookmarkStart w:id="142" w:name="_Toc3897384"/>
      <w:bookmarkStart w:id="143" w:name="_Toc4145294"/>
      <w:bookmarkStart w:id="144" w:name="_Toc4146763"/>
      <w:bookmarkStart w:id="145" w:name="_Toc4146915"/>
      <w:bookmarkStart w:id="146" w:name="_Toc3897385"/>
      <w:bookmarkStart w:id="147" w:name="_Toc4145295"/>
      <w:bookmarkStart w:id="148" w:name="_Toc4146764"/>
      <w:bookmarkStart w:id="149" w:name="_Toc4146916"/>
      <w:bookmarkStart w:id="150" w:name="_Toc3897386"/>
      <w:bookmarkStart w:id="151" w:name="_Toc4145296"/>
      <w:bookmarkStart w:id="152" w:name="_Toc4146765"/>
      <w:bookmarkStart w:id="153" w:name="_Toc4146917"/>
      <w:bookmarkStart w:id="154" w:name="_Toc3897387"/>
      <w:bookmarkStart w:id="155" w:name="_Toc4145297"/>
      <w:bookmarkStart w:id="156" w:name="_Toc4146766"/>
      <w:bookmarkStart w:id="157" w:name="_Toc4146918"/>
      <w:bookmarkStart w:id="158" w:name="_Toc3897388"/>
      <w:bookmarkStart w:id="159" w:name="_Toc4145298"/>
      <w:bookmarkStart w:id="160" w:name="_Toc4146767"/>
      <w:bookmarkStart w:id="161" w:name="_Toc4146919"/>
      <w:bookmarkStart w:id="162" w:name="_Toc3897389"/>
      <w:bookmarkStart w:id="163" w:name="_Toc4145299"/>
      <w:bookmarkStart w:id="164" w:name="_Toc4146768"/>
      <w:bookmarkStart w:id="165" w:name="_Toc4146920"/>
      <w:bookmarkStart w:id="166" w:name="_Toc3897390"/>
      <w:bookmarkStart w:id="167" w:name="_Toc4145300"/>
      <w:bookmarkStart w:id="168" w:name="_Toc4146769"/>
      <w:bookmarkStart w:id="169" w:name="_Toc4146921"/>
      <w:bookmarkStart w:id="170" w:name="_Toc3897391"/>
      <w:bookmarkStart w:id="171" w:name="_Toc4145301"/>
      <w:bookmarkStart w:id="172" w:name="_Toc4146770"/>
      <w:bookmarkStart w:id="173" w:name="_Toc4146922"/>
      <w:bookmarkStart w:id="174" w:name="_Toc3897392"/>
      <w:bookmarkStart w:id="175" w:name="_Toc4145302"/>
      <w:bookmarkStart w:id="176" w:name="_Toc4146771"/>
      <w:bookmarkStart w:id="177" w:name="_Toc4146923"/>
      <w:bookmarkStart w:id="178" w:name="_Toc3897393"/>
      <w:bookmarkStart w:id="179" w:name="_Toc4145303"/>
      <w:bookmarkStart w:id="180" w:name="_Toc4146772"/>
      <w:bookmarkStart w:id="181" w:name="_Toc4146924"/>
      <w:bookmarkStart w:id="182" w:name="_Toc3897394"/>
      <w:bookmarkStart w:id="183" w:name="_Toc4145304"/>
      <w:bookmarkStart w:id="184" w:name="_Toc4146773"/>
      <w:bookmarkStart w:id="185" w:name="_Toc4146925"/>
      <w:bookmarkStart w:id="186" w:name="_Toc3897395"/>
      <w:bookmarkStart w:id="187" w:name="_Toc4145305"/>
      <w:bookmarkStart w:id="188" w:name="_Toc4146774"/>
      <w:bookmarkStart w:id="189" w:name="_Toc4146926"/>
      <w:bookmarkStart w:id="190" w:name="_Toc3897396"/>
      <w:bookmarkStart w:id="191" w:name="_Toc4145306"/>
      <w:bookmarkStart w:id="192" w:name="_Toc4146775"/>
      <w:bookmarkStart w:id="193" w:name="_Toc4146927"/>
      <w:bookmarkStart w:id="194" w:name="_Toc3897397"/>
      <w:bookmarkStart w:id="195" w:name="_Toc4145307"/>
      <w:bookmarkStart w:id="196" w:name="_Toc4146776"/>
      <w:bookmarkStart w:id="197" w:name="_Toc4146928"/>
      <w:bookmarkStart w:id="198" w:name="_Toc3897398"/>
      <w:bookmarkStart w:id="199" w:name="_Toc4145308"/>
      <w:bookmarkStart w:id="200" w:name="_Toc4146777"/>
      <w:bookmarkStart w:id="201" w:name="_Toc4146929"/>
      <w:bookmarkStart w:id="202" w:name="_Toc3897399"/>
      <w:bookmarkStart w:id="203" w:name="_Toc4145309"/>
      <w:bookmarkStart w:id="204" w:name="_Toc4146778"/>
      <w:bookmarkStart w:id="205" w:name="_Toc4146930"/>
      <w:bookmarkStart w:id="206" w:name="_Toc3897400"/>
      <w:bookmarkStart w:id="207" w:name="_Toc4145310"/>
      <w:bookmarkStart w:id="208" w:name="_Toc4146779"/>
      <w:bookmarkStart w:id="209" w:name="_Toc4146931"/>
      <w:bookmarkStart w:id="210" w:name="_Toc3897401"/>
      <w:bookmarkStart w:id="211" w:name="_Toc4145311"/>
      <w:bookmarkStart w:id="212" w:name="_Toc4146780"/>
      <w:bookmarkStart w:id="213" w:name="_Toc4146932"/>
      <w:bookmarkStart w:id="214" w:name="_Toc3897402"/>
      <w:bookmarkStart w:id="215" w:name="_Toc4145312"/>
      <w:bookmarkStart w:id="216" w:name="_Toc4146781"/>
      <w:bookmarkStart w:id="217" w:name="_Toc4146933"/>
      <w:bookmarkStart w:id="218" w:name="_Toc3897403"/>
      <w:bookmarkStart w:id="219" w:name="_Toc4145313"/>
      <w:bookmarkStart w:id="220" w:name="_Toc4146782"/>
      <w:bookmarkStart w:id="221" w:name="_Toc4146934"/>
      <w:bookmarkStart w:id="222" w:name="_Toc3897404"/>
      <w:bookmarkStart w:id="223" w:name="_Toc4145314"/>
      <w:bookmarkStart w:id="224" w:name="_Toc4146783"/>
      <w:bookmarkStart w:id="225" w:name="_Toc4146935"/>
      <w:bookmarkStart w:id="226" w:name="_Toc3897405"/>
      <w:bookmarkStart w:id="227" w:name="_Toc4145315"/>
      <w:bookmarkStart w:id="228" w:name="_Toc4146784"/>
      <w:bookmarkStart w:id="229" w:name="_Toc4146936"/>
      <w:bookmarkStart w:id="230" w:name="_Toc3897406"/>
      <w:bookmarkStart w:id="231" w:name="_Toc4145316"/>
      <w:bookmarkStart w:id="232" w:name="_Toc4146785"/>
      <w:bookmarkStart w:id="233" w:name="_Toc4146937"/>
      <w:bookmarkStart w:id="234" w:name="_Toc3897407"/>
      <w:bookmarkStart w:id="235" w:name="_Toc4145317"/>
      <w:bookmarkStart w:id="236" w:name="_Toc4146786"/>
      <w:bookmarkStart w:id="237" w:name="_Toc4146938"/>
      <w:bookmarkStart w:id="238" w:name="_Toc3897408"/>
      <w:bookmarkStart w:id="239" w:name="_Toc4145318"/>
      <w:bookmarkStart w:id="240" w:name="_Toc4146787"/>
      <w:bookmarkStart w:id="241" w:name="_Toc4146939"/>
      <w:bookmarkStart w:id="242" w:name="_Toc3897409"/>
      <w:bookmarkStart w:id="243" w:name="_Toc4145319"/>
      <w:bookmarkStart w:id="244" w:name="_Toc4146788"/>
      <w:bookmarkStart w:id="245" w:name="_Toc4146940"/>
      <w:bookmarkStart w:id="246" w:name="_Toc3897410"/>
      <w:bookmarkStart w:id="247" w:name="_Toc4145320"/>
      <w:bookmarkStart w:id="248" w:name="_Toc4146789"/>
      <w:bookmarkStart w:id="249" w:name="_Toc4146941"/>
      <w:bookmarkStart w:id="250" w:name="_Toc3897411"/>
      <w:bookmarkStart w:id="251" w:name="_Toc4145321"/>
      <w:bookmarkStart w:id="252" w:name="_Toc4146790"/>
      <w:bookmarkStart w:id="253" w:name="_Toc4146942"/>
      <w:bookmarkStart w:id="254" w:name="_Toc3897412"/>
      <w:bookmarkStart w:id="255" w:name="_Toc4145322"/>
      <w:bookmarkStart w:id="256" w:name="_Toc4146791"/>
      <w:bookmarkStart w:id="257" w:name="_Toc4146943"/>
      <w:bookmarkStart w:id="258" w:name="_Toc3897413"/>
      <w:bookmarkStart w:id="259" w:name="_Toc4145323"/>
      <w:bookmarkStart w:id="260" w:name="_Toc4146792"/>
      <w:bookmarkStart w:id="261" w:name="_Toc4146944"/>
      <w:bookmarkStart w:id="262" w:name="_Toc3897414"/>
      <w:bookmarkStart w:id="263" w:name="_Toc4145324"/>
      <w:bookmarkStart w:id="264" w:name="_Toc4146793"/>
      <w:bookmarkStart w:id="265" w:name="_Toc4146945"/>
      <w:bookmarkStart w:id="266" w:name="_Toc3897415"/>
      <w:bookmarkStart w:id="267" w:name="_Toc4145325"/>
      <w:bookmarkStart w:id="268" w:name="_Toc4146794"/>
      <w:bookmarkStart w:id="269" w:name="_Toc4146946"/>
      <w:bookmarkStart w:id="270" w:name="_Toc3897416"/>
      <w:bookmarkStart w:id="271" w:name="_Toc4145326"/>
      <w:bookmarkStart w:id="272" w:name="_Toc4146795"/>
      <w:bookmarkStart w:id="273" w:name="_Toc4146947"/>
      <w:bookmarkStart w:id="274" w:name="_Toc3897417"/>
      <w:bookmarkStart w:id="275" w:name="_Toc4145327"/>
      <w:bookmarkStart w:id="276" w:name="_Toc4146796"/>
      <w:bookmarkStart w:id="277" w:name="_Toc4146948"/>
      <w:bookmarkStart w:id="278" w:name="_Toc3897418"/>
      <w:bookmarkStart w:id="279" w:name="_Toc4145328"/>
      <w:bookmarkStart w:id="280" w:name="_Toc4146797"/>
      <w:bookmarkStart w:id="281" w:name="_Toc4146949"/>
      <w:bookmarkStart w:id="282" w:name="_Toc3897419"/>
      <w:bookmarkStart w:id="283" w:name="_Toc4145329"/>
      <w:bookmarkStart w:id="284" w:name="_Toc4146798"/>
      <w:bookmarkStart w:id="285" w:name="_Toc4146950"/>
      <w:bookmarkStart w:id="286" w:name="_Toc3897420"/>
      <w:bookmarkStart w:id="287" w:name="_Toc4145330"/>
      <w:bookmarkStart w:id="288" w:name="_Toc4146799"/>
      <w:bookmarkStart w:id="289" w:name="_Toc4146951"/>
      <w:bookmarkStart w:id="290" w:name="_Toc3897421"/>
      <w:bookmarkStart w:id="291" w:name="_Toc4145331"/>
      <w:bookmarkStart w:id="292" w:name="_Toc4146800"/>
      <w:bookmarkStart w:id="293" w:name="_Toc4146952"/>
      <w:bookmarkStart w:id="294" w:name="_Toc3897422"/>
      <w:bookmarkStart w:id="295" w:name="_Toc4145332"/>
      <w:bookmarkStart w:id="296" w:name="_Toc4146801"/>
      <w:bookmarkStart w:id="297" w:name="_Toc4146953"/>
      <w:bookmarkStart w:id="298" w:name="_Toc3897423"/>
      <w:bookmarkStart w:id="299" w:name="_Toc4145333"/>
      <w:bookmarkStart w:id="300" w:name="_Toc4146802"/>
      <w:bookmarkStart w:id="301" w:name="_Toc4146954"/>
      <w:bookmarkStart w:id="302" w:name="_Toc3897424"/>
      <w:bookmarkStart w:id="303" w:name="_Toc4145334"/>
      <w:bookmarkStart w:id="304" w:name="_Toc4146803"/>
      <w:bookmarkStart w:id="305" w:name="_Toc4146955"/>
      <w:bookmarkStart w:id="306" w:name="_Toc3897425"/>
      <w:bookmarkStart w:id="307" w:name="_Toc4145335"/>
      <w:bookmarkStart w:id="308" w:name="_Toc4146804"/>
      <w:bookmarkStart w:id="309" w:name="_Toc4146956"/>
      <w:bookmarkStart w:id="310" w:name="_Toc3897426"/>
      <w:bookmarkStart w:id="311" w:name="_Toc4145336"/>
      <w:bookmarkStart w:id="312" w:name="_Toc4146805"/>
      <w:bookmarkStart w:id="313" w:name="_Toc4146957"/>
      <w:bookmarkStart w:id="314" w:name="_Toc3897427"/>
      <w:bookmarkStart w:id="315" w:name="_Toc4145337"/>
      <w:bookmarkStart w:id="316" w:name="_Toc4146806"/>
      <w:bookmarkStart w:id="317" w:name="_Toc4146958"/>
      <w:bookmarkStart w:id="318" w:name="_Toc3897428"/>
      <w:bookmarkStart w:id="319" w:name="_Toc4145338"/>
      <w:bookmarkStart w:id="320" w:name="_Toc4146807"/>
      <w:bookmarkStart w:id="321" w:name="_Toc4146959"/>
      <w:bookmarkStart w:id="322" w:name="_Toc3897429"/>
      <w:bookmarkStart w:id="323" w:name="_Toc4145339"/>
      <w:bookmarkStart w:id="324" w:name="_Toc4146808"/>
      <w:bookmarkStart w:id="325" w:name="_Toc4146960"/>
      <w:bookmarkStart w:id="326" w:name="_Toc3897430"/>
      <w:bookmarkStart w:id="327" w:name="_Toc4145340"/>
      <w:bookmarkStart w:id="328" w:name="_Toc4146809"/>
      <w:bookmarkStart w:id="329" w:name="_Toc4146961"/>
      <w:bookmarkStart w:id="330" w:name="_Toc3897431"/>
      <w:bookmarkStart w:id="331" w:name="_Toc4145341"/>
      <w:bookmarkStart w:id="332" w:name="_Toc4146810"/>
      <w:bookmarkStart w:id="333" w:name="_Toc4146962"/>
      <w:bookmarkStart w:id="334" w:name="_Toc3897432"/>
      <w:bookmarkStart w:id="335" w:name="_Toc4145342"/>
      <w:bookmarkStart w:id="336" w:name="_Toc4146811"/>
      <w:bookmarkStart w:id="337" w:name="_Toc4146963"/>
      <w:bookmarkStart w:id="338" w:name="_Toc3897433"/>
      <w:bookmarkStart w:id="339" w:name="_Toc4145343"/>
      <w:bookmarkStart w:id="340" w:name="_Toc4146812"/>
      <w:bookmarkStart w:id="341" w:name="_Toc4146964"/>
      <w:bookmarkStart w:id="342" w:name="_Toc3897434"/>
      <w:bookmarkStart w:id="343" w:name="_Toc4145344"/>
      <w:bookmarkStart w:id="344" w:name="_Toc4146813"/>
      <w:bookmarkStart w:id="345" w:name="_Toc4146965"/>
      <w:bookmarkStart w:id="346" w:name="_Toc3897435"/>
      <w:bookmarkStart w:id="347" w:name="_Toc4145345"/>
      <w:bookmarkStart w:id="348" w:name="_Toc4146814"/>
      <w:bookmarkStart w:id="349" w:name="_Toc4146966"/>
      <w:bookmarkStart w:id="350" w:name="_Toc3897436"/>
      <w:bookmarkStart w:id="351" w:name="_Toc4145346"/>
      <w:bookmarkStart w:id="352" w:name="_Toc4146815"/>
      <w:bookmarkStart w:id="353" w:name="_Toc4146967"/>
      <w:bookmarkStart w:id="354" w:name="_Toc3897437"/>
      <w:bookmarkStart w:id="355" w:name="_Toc4145347"/>
      <w:bookmarkStart w:id="356" w:name="_Toc4146816"/>
      <w:bookmarkStart w:id="357" w:name="_Toc4146968"/>
      <w:bookmarkStart w:id="358" w:name="_Toc3897438"/>
      <w:bookmarkStart w:id="359" w:name="_Toc4145348"/>
      <w:bookmarkStart w:id="360" w:name="_Toc4146817"/>
      <w:bookmarkStart w:id="361" w:name="_Toc4146969"/>
      <w:bookmarkStart w:id="362" w:name="_Toc3897439"/>
      <w:bookmarkStart w:id="363" w:name="_Toc4145349"/>
      <w:bookmarkStart w:id="364" w:name="_Toc4146818"/>
      <w:bookmarkStart w:id="365" w:name="_Toc4146970"/>
      <w:bookmarkStart w:id="366" w:name="_Toc3897440"/>
      <w:bookmarkStart w:id="367" w:name="_Toc4145350"/>
      <w:bookmarkStart w:id="368" w:name="_Toc4146819"/>
      <w:bookmarkStart w:id="369" w:name="_Toc4146971"/>
      <w:bookmarkStart w:id="370" w:name="_Toc3897441"/>
      <w:bookmarkStart w:id="371" w:name="_Toc4145351"/>
      <w:bookmarkStart w:id="372" w:name="_Toc4146820"/>
      <w:bookmarkStart w:id="373" w:name="_Toc4146972"/>
      <w:bookmarkStart w:id="374" w:name="_Toc3897442"/>
      <w:bookmarkStart w:id="375" w:name="_Toc4145352"/>
      <w:bookmarkStart w:id="376" w:name="_Toc4146821"/>
      <w:bookmarkStart w:id="377" w:name="_Toc4146973"/>
      <w:bookmarkStart w:id="378" w:name="_Toc414697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t>Rysunki</w:t>
      </w:r>
      <w:bookmarkEnd w:id="378"/>
    </w:p>
    <w:p w14:paraId="047942CF" w14:textId="5E48EAE5" w:rsidR="000B1EBD" w:rsidRPr="002F3F20" w:rsidRDefault="0059788C" w:rsidP="009D1392">
      <w:pPr>
        <w:pStyle w:val="Akapitzlist"/>
        <w:numPr>
          <w:ilvl w:val="0"/>
          <w:numId w:val="80"/>
        </w:numPr>
        <w:rPr>
          <w:rFonts w:ascii="Calibri" w:hAnsi="Calibri" w:cs="Calibri"/>
        </w:rPr>
      </w:pPr>
      <w:r w:rsidRPr="002F3F20">
        <w:rPr>
          <w:rFonts w:ascii="Calibri" w:hAnsi="Calibri" w:cs="Calibri"/>
        </w:rPr>
        <w:t>Rysunek 01 – rzut parteru</w:t>
      </w:r>
    </w:p>
    <w:p w14:paraId="3B04A0EB" w14:textId="2E684083" w:rsidR="0059788C" w:rsidRPr="002F3F20" w:rsidRDefault="0059788C" w:rsidP="009D1392">
      <w:pPr>
        <w:pStyle w:val="Akapitzlist"/>
        <w:numPr>
          <w:ilvl w:val="0"/>
          <w:numId w:val="80"/>
        </w:numPr>
        <w:jc w:val="both"/>
        <w:rPr>
          <w:rFonts w:ascii="Calibri" w:hAnsi="Calibri" w:cs="Calibri"/>
        </w:rPr>
      </w:pPr>
      <w:r w:rsidRPr="002F3F20">
        <w:rPr>
          <w:rFonts w:ascii="Calibri" w:hAnsi="Calibri" w:cs="Calibri"/>
        </w:rPr>
        <w:t xml:space="preserve">Rysunek 02 – rzut </w:t>
      </w:r>
      <w:r w:rsidR="00F15D82" w:rsidRPr="002F3F20">
        <w:rPr>
          <w:rFonts w:ascii="Calibri" w:hAnsi="Calibri" w:cs="Calibri"/>
        </w:rPr>
        <w:t>I piętra</w:t>
      </w:r>
    </w:p>
    <w:p w14:paraId="3F1DB448" w14:textId="411E6A71" w:rsidR="0022345D" w:rsidRDefault="00077223" w:rsidP="005D296F">
      <w:pPr>
        <w:jc w:val="both"/>
      </w:pPr>
      <w:r>
        <w:rPr>
          <w:noProof/>
        </w:rPr>
        <w:lastRenderedPageBreak/>
        <mc:AlternateContent>
          <mc:Choice Requires="wpi">
            <w:drawing>
              <wp:anchor distT="0" distB="0" distL="114300" distR="114300" simplePos="0" relativeHeight="251663360" behindDoc="0" locked="0" layoutInCell="1" allowOverlap="1" wp14:anchorId="30FDF344" wp14:editId="4A651DE5">
                <wp:simplePos x="0" y="0"/>
                <wp:positionH relativeFrom="column">
                  <wp:posOffset>1357630</wp:posOffset>
                </wp:positionH>
                <wp:positionV relativeFrom="paragraph">
                  <wp:posOffset>2224405</wp:posOffset>
                </wp:positionV>
                <wp:extent cx="130680" cy="1314000"/>
                <wp:effectExtent l="76200" t="57150" r="79375" b="114935"/>
                <wp:wrapNone/>
                <wp:docPr id="7" name="Pismo odręczne 7"/>
                <wp:cNvGraphicFramePr/>
                <a:graphic xmlns:a="http://schemas.openxmlformats.org/drawingml/2006/main">
                  <a:graphicData uri="http://schemas.microsoft.com/office/word/2010/wordprocessingInk">
                    <w14:contentPart bwMode="auto" r:id="rId8">
                      <w14:nvContentPartPr>
                        <w14:cNvContentPartPr/>
                      </w14:nvContentPartPr>
                      <w14:xfrm>
                        <a:off x="0" y="0"/>
                        <a:ext cx="130680" cy="131400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7CB1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7" o:spid="_x0000_s1026" type="#_x0000_t75" style="position:absolute;margin-left:103.9pt;margin-top:172.15pt;width:16.3pt;height:109.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">
                <v:imagedata r:id="rId11" o:title=""/>
              </v:shape>
            </w:pict>
          </mc:Fallback>
        </mc:AlternateContent>
      </w:r>
      <w:r w:rsidR="00C94B7A">
        <w:rPr>
          <w:noProof/>
        </w:rPr>
        <w:drawing>
          <wp:inline distT="0" distB="0" distL="0" distR="0" wp14:anchorId="402A7C5D" wp14:editId="27E94511">
            <wp:extent cx="7467037" cy="5277628"/>
            <wp:effectExtent l="889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er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507745" cy="5306400"/>
                    </a:xfrm>
                    <a:prstGeom prst="rect">
                      <a:avLst/>
                    </a:prstGeom>
                  </pic:spPr>
                </pic:pic>
              </a:graphicData>
            </a:graphic>
          </wp:inline>
        </w:drawing>
      </w:r>
    </w:p>
    <w:tbl>
      <w:tblPr>
        <w:tblStyle w:val="TableGrid"/>
        <w:tblW w:w="8539" w:type="dxa"/>
        <w:jc w:val="center"/>
        <w:tblInd w:w="0"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211481" w:rsidRPr="00A44574" w14:paraId="27520168" w14:textId="77777777" w:rsidTr="002F3F20">
        <w:trPr>
          <w:trHeight w:val="362"/>
          <w:jc w:val="center"/>
        </w:trPr>
        <w:tc>
          <w:tcPr>
            <w:tcW w:w="1418" w:type="dxa"/>
            <w:tcBorders>
              <w:top w:val="single" w:sz="4" w:space="0" w:color="000000"/>
              <w:left w:val="single" w:sz="4" w:space="0" w:color="000000"/>
              <w:bottom w:val="nil"/>
              <w:right w:val="nil"/>
            </w:tcBorders>
          </w:tcPr>
          <w:p w14:paraId="719A07EB"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Inwestor: </w:t>
            </w:r>
          </w:p>
        </w:tc>
        <w:tc>
          <w:tcPr>
            <w:tcW w:w="3862" w:type="dxa"/>
            <w:tcBorders>
              <w:top w:val="single" w:sz="4" w:space="0" w:color="000000"/>
              <w:left w:val="nil"/>
              <w:bottom w:val="nil"/>
              <w:right w:val="nil"/>
            </w:tcBorders>
          </w:tcPr>
          <w:p w14:paraId="7913ECBA" w14:textId="4E798E3E" w:rsidR="00211481" w:rsidRPr="002F3F20" w:rsidRDefault="00211481" w:rsidP="005D296F">
            <w:pPr>
              <w:ind w:left="72" w:firstLine="0"/>
              <w:jc w:val="both"/>
              <w:rPr>
                <w:rFonts w:asciiTheme="minorHAnsi" w:eastAsia="Calibri" w:hAnsiTheme="minorHAnsi" w:cstheme="minorHAnsi"/>
                <w:sz w:val="20"/>
                <w:szCs w:val="20"/>
              </w:rPr>
            </w:pPr>
            <w:r w:rsidRPr="002F3F20">
              <w:rPr>
                <w:rFonts w:asciiTheme="minorHAnsi" w:eastAsia="Calibri" w:hAnsiTheme="minorHAnsi" w:cstheme="minorHAnsi"/>
                <w:sz w:val="20"/>
                <w:szCs w:val="20"/>
              </w:rPr>
              <w:t xml:space="preserve">Gmina </w:t>
            </w:r>
            <w:r w:rsidR="00893D20" w:rsidRPr="002F3F20">
              <w:rPr>
                <w:rFonts w:asciiTheme="minorHAnsi" w:eastAsia="Calibri" w:hAnsiTheme="minorHAnsi" w:cstheme="minorHAnsi"/>
                <w:sz w:val="20"/>
                <w:szCs w:val="20"/>
              </w:rPr>
              <w:t>Leoncin</w:t>
            </w:r>
            <w:r w:rsidRPr="002F3F20">
              <w:rPr>
                <w:rFonts w:asciiTheme="minorHAnsi" w:eastAsia="Calibri" w:hAnsiTheme="minorHAnsi" w:cstheme="minorHAnsi"/>
                <w:sz w:val="20"/>
                <w:szCs w:val="20"/>
              </w:rPr>
              <w:t xml:space="preserve"> </w:t>
            </w:r>
          </w:p>
          <w:p w14:paraId="3D2EB370" w14:textId="433D09D9" w:rsidR="00DE3910"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ul. Partyzantów 3</w:t>
            </w:r>
          </w:p>
        </w:tc>
        <w:tc>
          <w:tcPr>
            <w:tcW w:w="2198" w:type="dxa"/>
            <w:tcBorders>
              <w:top w:val="single" w:sz="4" w:space="0" w:color="000000"/>
              <w:left w:val="nil"/>
              <w:bottom w:val="nil"/>
              <w:right w:val="single" w:sz="4" w:space="0" w:color="000000"/>
            </w:tcBorders>
          </w:tcPr>
          <w:p w14:paraId="43A6AD46"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r w:rsidRPr="002F3F20">
              <w:rPr>
                <w:rFonts w:asciiTheme="minorHAnsi" w:eastAsia="Calibri" w:hAnsiTheme="minorHAnsi" w:cstheme="minorHAnsi"/>
                <w:sz w:val="20"/>
                <w:szCs w:val="20"/>
              </w:rPr>
              <w:tab/>
              <w:t xml:space="preserve">  </w:t>
            </w:r>
          </w:p>
        </w:tc>
        <w:tc>
          <w:tcPr>
            <w:tcW w:w="1061" w:type="dxa"/>
            <w:tcBorders>
              <w:top w:val="single" w:sz="4" w:space="0" w:color="000000"/>
              <w:left w:val="single" w:sz="4" w:space="0" w:color="000000"/>
              <w:bottom w:val="nil"/>
              <w:right w:val="single" w:sz="4" w:space="0" w:color="000000"/>
            </w:tcBorders>
          </w:tcPr>
          <w:p w14:paraId="6C522B3F" w14:textId="77777777" w:rsidR="00211481" w:rsidRPr="002F3F20" w:rsidRDefault="00211481"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Faza: </w:t>
            </w:r>
          </w:p>
        </w:tc>
      </w:tr>
      <w:tr w:rsidR="00211481" w:rsidRPr="00A44574" w14:paraId="671D5C01"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100CAD74"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3862" w:type="dxa"/>
            <w:tcBorders>
              <w:top w:val="nil"/>
              <w:left w:val="nil"/>
              <w:bottom w:val="single" w:sz="4" w:space="0" w:color="000000"/>
              <w:right w:val="nil"/>
            </w:tcBorders>
          </w:tcPr>
          <w:p w14:paraId="5166F73B" w14:textId="65B5DD91" w:rsidR="00211481"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05-155 Leoncin</w:t>
            </w:r>
          </w:p>
        </w:tc>
        <w:tc>
          <w:tcPr>
            <w:tcW w:w="2198" w:type="dxa"/>
            <w:tcBorders>
              <w:top w:val="nil"/>
              <w:left w:val="nil"/>
              <w:bottom w:val="single" w:sz="4" w:space="0" w:color="000000"/>
              <w:right w:val="single" w:sz="4" w:space="0" w:color="000000"/>
            </w:tcBorders>
          </w:tcPr>
          <w:p w14:paraId="76278632" w14:textId="77777777" w:rsidR="00211481" w:rsidRPr="002F3F20" w:rsidRDefault="00211481" w:rsidP="005D296F">
            <w:pPr>
              <w:spacing w:line="259" w:lineRule="auto"/>
              <w:ind w:left="558"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p>
        </w:tc>
        <w:tc>
          <w:tcPr>
            <w:tcW w:w="1061" w:type="dxa"/>
            <w:tcBorders>
              <w:top w:val="nil"/>
              <w:left w:val="single" w:sz="4" w:space="0" w:color="000000"/>
              <w:bottom w:val="single" w:sz="4" w:space="0" w:color="000000"/>
              <w:right w:val="single" w:sz="4" w:space="0" w:color="000000"/>
            </w:tcBorders>
          </w:tcPr>
          <w:p w14:paraId="65541E5A" w14:textId="77777777" w:rsidR="00211481" w:rsidRPr="002F3F20" w:rsidRDefault="00211481" w:rsidP="005D296F">
            <w:pPr>
              <w:spacing w:line="259" w:lineRule="auto"/>
              <w:ind w:left="37"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PFU </w:t>
            </w:r>
          </w:p>
        </w:tc>
      </w:tr>
      <w:tr w:rsidR="00211481" w:rsidRPr="00A44574" w14:paraId="20121066" w14:textId="77777777" w:rsidTr="002F3F20">
        <w:trPr>
          <w:trHeight w:val="364"/>
          <w:jc w:val="center"/>
        </w:trPr>
        <w:tc>
          <w:tcPr>
            <w:tcW w:w="1418" w:type="dxa"/>
            <w:tcBorders>
              <w:top w:val="single" w:sz="4" w:space="0" w:color="000000"/>
              <w:left w:val="single" w:sz="4" w:space="0" w:color="000000"/>
              <w:bottom w:val="nil"/>
              <w:right w:val="nil"/>
            </w:tcBorders>
          </w:tcPr>
          <w:p w14:paraId="6C5F6F1F" w14:textId="77777777" w:rsidR="00211481" w:rsidRPr="002F3F20" w:rsidRDefault="00211481"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2436F385" w14:textId="64306CB2" w:rsidR="00211481" w:rsidRPr="002F3F20" w:rsidRDefault="00DE3910" w:rsidP="005D296F">
            <w:pPr>
              <w:spacing w:line="259" w:lineRule="auto"/>
              <w:ind w:left="70" w:firstLine="0"/>
              <w:jc w:val="both"/>
              <w:rPr>
                <w:rFonts w:asciiTheme="minorHAnsi" w:hAnsiTheme="minorHAnsi" w:cstheme="minorHAnsi"/>
                <w:sz w:val="20"/>
                <w:szCs w:val="20"/>
              </w:rPr>
            </w:pPr>
            <w:r w:rsidRPr="002F3F20">
              <w:rPr>
                <w:rFonts w:asciiTheme="minorHAnsi" w:hAnsiTheme="minorHAnsi" w:cstheme="minorHAnsi"/>
                <w:sz w:val="20"/>
                <w:szCs w:val="20"/>
              </w:rPr>
              <w:t>Budowa sieci LAN w systemie zaprojektuj i wybuduj w Gminie L</w:t>
            </w:r>
            <w:r w:rsidR="00893D20" w:rsidRPr="002F3F20">
              <w:rPr>
                <w:rFonts w:asciiTheme="minorHAnsi" w:hAnsiTheme="minorHAnsi" w:cstheme="minorHAnsi"/>
                <w:sz w:val="20"/>
                <w:szCs w:val="20"/>
              </w:rPr>
              <w:t>eoncin</w:t>
            </w:r>
          </w:p>
        </w:tc>
        <w:tc>
          <w:tcPr>
            <w:tcW w:w="1061" w:type="dxa"/>
            <w:tcBorders>
              <w:top w:val="single" w:sz="4" w:space="0" w:color="000000"/>
              <w:left w:val="single" w:sz="4" w:space="0" w:color="000000"/>
              <w:bottom w:val="nil"/>
              <w:right w:val="single" w:sz="4" w:space="0" w:color="000000"/>
            </w:tcBorders>
          </w:tcPr>
          <w:p w14:paraId="6B290783" w14:textId="77777777" w:rsidR="00211481" w:rsidRPr="002F3F20" w:rsidRDefault="00211481"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Podziałka: </w:t>
            </w:r>
          </w:p>
        </w:tc>
      </w:tr>
      <w:tr w:rsidR="00211481" w:rsidRPr="00A44574" w14:paraId="6A557DEF"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0F61D2B4" w14:textId="34116E2F" w:rsidR="00211481" w:rsidRPr="002F3F20" w:rsidRDefault="00211481" w:rsidP="005D296F">
            <w:pPr>
              <w:spacing w:after="79"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6060" w:type="dxa"/>
            <w:gridSpan w:val="2"/>
            <w:vMerge/>
            <w:tcBorders>
              <w:left w:val="nil"/>
              <w:bottom w:val="single" w:sz="4" w:space="0" w:color="000000"/>
              <w:right w:val="single" w:sz="4" w:space="0" w:color="000000"/>
            </w:tcBorders>
          </w:tcPr>
          <w:p w14:paraId="36DCF6DE" w14:textId="77777777" w:rsidR="00211481" w:rsidRPr="002F3F20" w:rsidRDefault="00211481" w:rsidP="005D296F">
            <w:pPr>
              <w:spacing w:line="259" w:lineRule="auto"/>
              <w:ind w:left="-43" w:right="76" w:firstLine="7"/>
              <w:jc w:val="both"/>
              <w:rPr>
                <w:rFonts w:asciiTheme="minorHAnsi" w:hAnsiTheme="minorHAnsi" w:cstheme="minorHAnsi"/>
                <w:sz w:val="20"/>
                <w:szCs w:val="20"/>
              </w:rPr>
            </w:pPr>
          </w:p>
        </w:tc>
        <w:tc>
          <w:tcPr>
            <w:tcW w:w="1061" w:type="dxa"/>
            <w:tcBorders>
              <w:top w:val="nil"/>
              <w:left w:val="single" w:sz="4" w:space="0" w:color="000000"/>
              <w:bottom w:val="single" w:sz="4" w:space="0" w:color="000000"/>
              <w:right w:val="single" w:sz="4" w:space="0" w:color="000000"/>
            </w:tcBorders>
          </w:tcPr>
          <w:p w14:paraId="1136472F" w14:textId="1311EDD8" w:rsidR="00211481" w:rsidRPr="002F3F20" w:rsidRDefault="00211481" w:rsidP="005D296F">
            <w:pPr>
              <w:spacing w:line="259" w:lineRule="auto"/>
              <w:ind w:left="34"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b/s </w:t>
            </w:r>
          </w:p>
        </w:tc>
      </w:tr>
      <w:tr w:rsidR="00DE3910" w:rsidRPr="00A44574" w14:paraId="0744AF5D" w14:textId="77777777" w:rsidTr="002F3F20">
        <w:trPr>
          <w:trHeight w:val="30"/>
          <w:jc w:val="center"/>
        </w:trPr>
        <w:tc>
          <w:tcPr>
            <w:tcW w:w="1418" w:type="dxa"/>
            <w:tcBorders>
              <w:top w:val="single" w:sz="4" w:space="0" w:color="000000"/>
              <w:left w:val="single" w:sz="4" w:space="0" w:color="000000"/>
              <w:bottom w:val="single" w:sz="4" w:space="0" w:color="000000"/>
              <w:right w:val="nil"/>
            </w:tcBorders>
          </w:tcPr>
          <w:p w14:paraId="6CCD2BF0" w14:textId="77777777" w:rsidR="00DE3910" w:rsidRPr="002F3F20" w:rsidRDefault="00DE391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161B8888" w14:textId="77777777" w:rsidR="00DE3910" w:rsidRPr="002F3F20" w:rsidRDefault="00DE3910" w:rsidP="005D296F">
            <w:pPr>
              <w:tabs>
                <w:tab w:val="center" w:pos="1310"/>
              </w:tabs>
              <w:spacing w:line="259" w:lineRule="auto"/>
              <w:ind w:left="-65" w:firstLine="708"/>
              <w:jc w:val="both"/>
              <w:rPr>
                <w:rFonts w:asciiTheme="minorHAnsi" w:hAnsiTheme="minorHAnsi" w:cstheme="minorHAnsi"/>
                <w:sz w:val="20"/>
                <w:szCs w:val="20"/>
              </w:rPr>
            </w:pPr>
            <w:r w:rsidRPr="002F3F20">
              <w:rPr>
                <w:rFonts w:asciiTheme="minorHAnsi" w:hAnsiTheme="minorHAnsi" w:cstheme="minorHAnsi"/>
                <w:sz w:val="20"/>
                <w:szCs w:val="20"/>
              </w:rPr>
              <w:t>Rzut parteru</w:t>
            </w:r>
          </w:p>
        </w:tc>
        <w:tc>
          <w:tcPr>
            <w:tcW w:w="1061" w:type="dxa"/>
            <w:tcBorders>
              <w:top w:val="single" w:sz="4" w:space="0" w:color="000000"/>
              <w:left w:val="single" w:sz="4" w:space="0" w:color="000000"/>
              <w:bottom w:val="single" w:sz="4" w:space="0" w:color="000000"/>
              <w:right w:val="single" w:sz="4" w:space="0" w:color="000000"/>
            </w:tcBorders>
            <w:vAlign w:val="bottom"/>
          </w:tcPr>
          <w:p w14:paraId="39518413" w14:textId="0FE8E126" w:rsidR="00DE3910" w:rsidRPr="002F3F20" w:rsidRDefault="00DE391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Nr rys: </w:t>
            </w:r>
            <w:r w:rsidRPr="002F3F20">
              <w:rPr>
                <w:rFonts w:asciiTheme="minorHAnsi" w:eastAsia="Calibri" w:hAnsiTheme="minorHAnsi" w:cstheme="minorHAnsi"/>
                <w:sz w:val="20"/>
                <w:szCs w:val="20"/>
              </w:rPr>
              <w:t>01</w:t>
            </w:r>
          </w:p>
        </w:tc>
      </w:tr>
    </w:tbl>
    <w:p w14:paraId="157E3206" w14:textId="1568D0DD" w:rsidR="0022345D" w:rsidRDefault="00C94B7A" w:rsidP="005D296F">
      <w:pPr>
        <w:jc w:val="both"/>
      </w:pPr>
      <w:r>
        <w:rPr>
          <w:noProof/>
        </w:rPr>
        <w:lastRenderedPageBreak/>
        <w:drawing>
          <wp:inline distT="0" distB="0" distL="0" distR="0" wp14:anchorId="7121710B" wp14:editId="42628562">
            <wp:extent cx="7268291" cy="5137155"/>
            <wp:effectExtent l="0" t="1270" r="762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tro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333993" cy="5183592"/>
                    </a:xfrm>
                    <a:prstGeom prst="rect">
                      <a:avLst/>
                    </a:prstGeom>
                  </pic:spPr>
                </pic:pic>
              </a:graphicData>
            </a:graphic>
          </wp:inline>
        </w:drawing>
      </w:r>
    </w:p>
    <w:tbl>
      <w:tblPr>
        <w:tblStyle w:val="TableGrid"/>
        <w:tblW w:w="8539" w:type="dxa"/>
        <w:jc w:val="center"/>
        <w:tblInd w:w="0"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893D20" w:rsidRPr="00A44574" w14:paraId="576B7CE0" w14:textId="77777777" w:rsidTr="002F3F20">
        <w:trPr>
          <w:trHeight w:val="268"/>
          <w:jc w:val="center"/>
        </w:trPr>
        <w:tc>
          <w:tcPr>
            <w:tcW w:w="1418" w:type="dxa"/>
            <w:tcBorders>
              <w:top w:val="single" w:sz="4" w:space="0" w:color="000000"/>
              <w:left w:val="single" w:sz="4" w:space="0" w:color="000000"/>
              <w:bottom w:val="nil"/>
              <w:right w:val="nil"/>
            </w:tcBorders>
          </w:tcPr>
          <w:p w14:paraId="0E862E8E"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Inwestor: </w:t>
            </w:r>
          </w:p>
        </w:tc>
        <w:tc>
          <w:tcPr>
            <w:tcW w:w="3862" w:type="dxa"/>
            <w:tcBorders>
              <w:top w:val="single" w:sz="4" w:space="0" w:color="000000"/>
              <w:left w:val="nil"/>
              <w:bottom w:val="nil"/>
              <w:right w:val="nil"/>
            </w:tcBorders>
          </w:tcPr>
          <w:p w14:paraId="4CB4A4B3" w14:textId="77777777" w:rsidR="00893D20" w:rsidRPr="002F3F20" w:rsidRDefault="00893D20" w:rsidP="005D296F">
            <w:pPr>
              <w:ind w:left="72" w:firstLine="0"/>
              <w:jc w:val="both"/>
              <w:rPr>
                <w:rFonts w:asciiTheme="minorHAnsi" w:eastAsia="Calibri" w:hAnsiTheme="minorHAnsi" w:cstheme="minorHAnsi"/>
                <w:sz w:val="20"/>
                <w:szCs w:val="20"/>
              </w:rPr>
            </w:pPr>
            <w:r w:rsidRPr="002F3F20">
              <w:rPr>
                <w:rFonts w:asciiTheme="minorHAnsi" w:eastAsia="Calibri" w:hAnsiTheme="minorHAnsi" w:cstheme="minorHAnsi"/>
                <w:sz w:val="20"/>
                <w:szCs w:val="20"/>
              </w:rPr>
              <w:t xml:space="preserve">Gmina Leoncin </w:t>
            </w:r>
          </w:p>
          <w:p w14:paraId="491F39D3" w14:textId="77777777" w:rsidR="00893D20"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ul. Partyzantów 3</w:t>
            </w:r>
          </w:p>
        </w:tc>
        <w:tc>
          <w:tcPr>
            <w:tcW w:w="2198" w:type="dxa"/>
            <w:tcBorders>
              <w:top w:val="single" w:sz="4" w:space="0" w:color="000000"/>
              <w:left w:val="nil"/>
              <w:bottom w:val="nil"/>
              <w:right w:val="single" w:sz="4" w:space="0" w:color="000000"/>
            </w:tcBorders>
          </w:tcPr>
          <w:p w14:paraId="4DFA227A"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r w:rsidRPr="002F3F20">
              <w:rPr>
                <w:rFonts w:asciiTheme="minorHAnsi" w:eastAsia="Calibri" w:hAnsiTheme="minorHAnsi" w:cstheme="minorHAnsi"/>
                <w:sz w:val="20"/>
                <w:szCs w:val="20"/>
              </w:rPr>
              <w:tab/>
              <w:t xml:space="preserve">  </w:t>
            </w:r>
          </w:p>
        </w:tc>
        <w:tc>
          <w:tcPr>
            <w:tcW w:w="1061" w:type="dxa"/>
            <w:tcBorders>
              <w:top w:val="single" w:sz="4" w:space="0" w:color="000000"/>
              <w:left w:val="single" w:sz="4" w:space="0" w:color="000000"/>
              <w:bottom w:val="nil"/>
              <w:right w:val="single" w:sz="4" w:space="0" w:color="000000"/>
            </w:tcBorders>
          </w:tcPr>
          <w:p w14:paraId="10097F76" w14:textId="77777777" w:rsidR="00893D20" w:rsidRPr="002F3F20" w:rsidRDefault="00893D2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Faza: </w:t>
            </w:r>
          </w:p>
        </w:tc>
      </w:tr>
      <w:tr w:rsidR="00893D20" w:rsidRPr="00A44574" w14:paraId="467F7F0C"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51A28141"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3862" w:type="dxa"/>
            <w:tcBorders>
              <w:top w:val="nil"/>
              <w:left w:val="nil"/>
              <w:bottom w:val="single" w:sz="4" w:space="0" w:color="000000"/>
              <w:right w:val="nil"/>
            </w:tcBorders>
          </w:tcPr>
          <w:p w14:paraId="62457952" w14:textId="77777777" w:rsidR="00893D20" w:rsidRPr="002F3F20" w:rsidRDefault="00893D20" w:rsidP="005D296F">
            <w:pPr>
              <w:ind w:left="72"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05-155 Leoncin</w:t>
            </w:r>
          </w:p>
        </w:tc>
        <w:tc>
          <w:tcPr>
            <w:tcW w:w="2198" w:type="dxa"/>
            <w:tcBorders>
              <w:top w:val="nil"/>
              <w:left w:val="nil"/>
              <w:bottom w:val="single" w:sz="4" w:space="0" w:color="000000"/>
              <w:right w:val="single" w:sz="4" w:space="0" w:color="000000"/>
            </w:tcBorders>
          </w:tcPr>
          <w:p w14:paraId="1E4C2F69" w14:textId="77777777" w:rsidR="00893D20" w:rsidRPr="002F3F20" w:rsidRDefault="00893D20" w:rsidP="005D296F">
            <w:pPr>
              <w:spacing w:line="259" w:lineRule="auto"/>
              <w:ind w:left="558"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  </w:t>
            </w:r>
          </w:p>
        </w:tc>
        <w:tc>
          <w:tcPr>
            <w:tcW w:w="1061" w:type="dxa"/>
            <w:tcBorders>
              <w:top w:val="nil"/>
              <w:left w:val="single" w:sz="4" w:space="0" w:color="000000"/>
              <w:bottom w:val="single" w:sz="4" w:space="0" w:color="000000"/>
              <w:right w:val="single" w:sz="4" w:space="0" w:color="000000"/>
            </w:tcBorders>
          </w:tcPr>
          <w:p w14:paraId="6BC382D8" w14:textId="77777777" w:rsidR="00893D20" w:rsidRPr="002F3F20" w:rsidRDefault="00893D20" w:rsidP="005D296F">
            <w:pPr>
              <w:spacing w:line="259" w:lineRule="auto"/>
              <w:ind w:left="37"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PFU </w:t>
            </w:r>
          </w:p>
        </w:tc>
      </w:tr>
      <w:tr w:rsidR="00893D20" w:rsidRPr="00A44574" w14:paraId="38D9BF20" w14:textId="77777777" w:rsidTr="002F3F20">
        <w:trPr>
          <w:trHeight w:val="364"/>
          <w:jc w:val="center"/>
        </w:trPr>
        <w:tc>
          <w:tcPr>
            <w:tcW w:w="1418" w:type="dxa"/>
            <w:tcBorders>
              <w:top w:val="single" w:sz="4" w:space="0" w:color="000000"/>
              <w:left w:val="single" w:sz="4" w:space="0" w:color="000000"/>
              <w:bottom w:val="nil"/>
              <w:right w:val="nil"/>
            </w:tcBorders>
          </w:tcPr>
          <w:p w14:paraId="2439BC76"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55FFD12F"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hAnsiTheme="minorHAnsi" w:cstheme="minorHAnsi"/>
                <w:sz w:val="20"/>
                <w:szCs w:val="20"/>
              </w:rPr>
              <w:t>Budowa sieci LAN w systemie zaprojektuj i wybuduj w Gminie Leoncin</w:t>
            </w:r>
          </w:p>
        </w:tc>
        <w:tc>
          <w:tcPr>
            <w:tcW w:w="1061" w:type="dxa"/>
            <w:tcBorders>
              <w:top w:val="single" w:sz="4" w:space="0" w:color="000000"/>
              <w:left w:val="single" w:sz="4" w:space="0" w:color="000000"/>
              <w:bottom w:val="nil"/>
              <w:right w:val="single" w:sz="4" w:space="0" w:color="000000"/>
            </w:tcBorders>
          </w:tcPr>
          <w:p w14:paraId="5208DB81" w14:textId="77777777" w:rsidR="00893D20" w:rsidRPr="002F3F20" w:rsidRDefault="00893D2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Podziałka: </w:t>
            </w:r>
          </w:p>
        </w:tc>
      </w:tr>
      <w:tr w:rsidR="00893D20" w:rsidRPr="00A44574" w14:paraId="13DB96BD" w14:textId="77777777" w:rsidTr="002F3F20">
        <w:trPr>
          <w:trHeight w:val="40"/>
          <w:jc w:val="center"/>
        </w:trPr>
        <w:tc>
          <w:tcPr>
            <w:tcW w:w="1418" w:type="dxa"/>
            <w:tcBorders>
              <w:top w:val="nil"/>
              <w:left w:val="single" w:sz="4" w:space="0" w:color="000000"/>
              <w:bottom w:val="single" w:sz="4" w:space="0" w:color="000000"/>
              <w:right w:val="nil"/>
            </w:tcBorders>
            <w:vAlign w:val="bottom"/>
          </w:tcPr>
          <w:p w14:paraId="1486119C" w14:textId="77777777" w:rsidR="00893D20" w:rsidRPr="002F3F20" w:rsidRDefault="00893D20" w:rsidP="005D296F">
            <w:pPr>
              <w:spacing w:after="79"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  </w:t>
            </w:r>
          </w:p>
        </w:tc>
        <w:tc>
          <w:tcPr>
            <w:tcW w:w="6060" w:type="dxa"/>
            <w:gridSpan w:val="2"/>
            <w:vMerge/>
            <w:tcBorders>
              <w:left w:val="nil"/>
              <w:bottom w:val="single" w:sz="4" w:space="0" w:color="000000"/>
              <w:right w:val="single" w:sz="4" w:space="0" w:color="000000"/>
            </w:tcBorders>
          </w:tcPr>
          <w:p w14:paraId="765E3F1F" w14:textId="77777777" w:rsidR="00893D20" w:rsidRPr="002F3F20" w:rsidRDefault="00893D20" w:rsidP="005D296F">
            <w:pPr>
              <w:spacing w:line="259" w:lineRule="auto"/>
              <w:ind w:left="-43" w:right="76" w:firstLine="7"/>
              <w:jc w:val="both"/>
              <w:rPr>
                <w:rFonts w:asciiTheme="minorHAnsi" w:hAnsiTheme="minorHAnsi" w:cstheme="minorHAnsi"/>
                <w:sz w:val="20"/>
                <w:szCs w:val="20"/>
              </w:rPr>
            </w:pPr>
          </w:p>
        </w:tc>
        <w:tc>
          <w:tcPr>
            <w:tcW w:w="1061" w:type="dxa"/>
            <w:tcBorders>
              <w:top w:val="nil"/>
              <w:left w:val="single" w:sz="4" w:space="0" w:color="000000"/>
              <w:bottom w:val="single" w:sz="4" w:space="0" w:color="000000"/>
              <w:right w:val="single" w:sz="4" w:space="0" w:color="000000"/>
            </w:tcBorders>
          </w:tcPr>
          <w:p w14:paraId="18A883F9" w14:textId="77777777" w:rsidR="00893D20" w:rsidRPr="002F3F20" w:rsidRDefault="00893D20" w:rsidP="005D296F">
            <w:pPr>
              <w:spacing w:line="259" w:lineRule="auto"/>
              <w:ind w:left="34" w:firstLine="0"/>
              <w:jc w:val="both"/>
              <w:rPr>
                <w:rFonts w:asciiTheme="minorHAnsi" w:hAnsiTheme="minorHAnsi" w:cstheme="minorHAnsi"/>
                <w:sz w:val="20"/>
                <w:szCs w:val="20"/>
              </w:rPr>
            </w:pPr>
            <w:r w:rsidRPr="002F3F20">
              <w:rPr>
                <w:rFonts w:asciiTheme="minorHAnsi" w:eastAsia="Calibri" w:hAnsiTheme="minorHAnsi" w:cstheme="minorHAnsi"/>
                <w:sz w:val="20"/>
                <w:szCs w:val="20"/>
              </w:rPr>
              <w:t xml:space="preserve">b/s </w:t>
            </w:r>
          </w:p>
        </w:tc>
      </w:tr>
      <w:tr w:rsidR="00893D20" w:rsidRPr="00A44574" w14:paraId="7C24D827" w14:textId="77777777" w:rsidTr="002F3F20">
        <w:trPr>
          <w:trHeight w:val="30"/>
          <w:jc w:val="center"/>
        </w:trPr>
        <w:tc>
          <w:tcPr>
            <w:tcW w:w="1418" w:type="dxa"/>
            <w:tcBorders>
              <w:top w:val="single" w:sz="4" w:space="0" w:color="000000"/>
              <w:left w:val="single" w:sz="4" w:space="0" w:color="000000"/>
              <w:bottom w:val="single" w:sz="4" w:space="0" w:color="000000"/>
              <w:right w:val="nil"/>
            </w:tcBorders>
          </w:tcPr>
          <w:p w14:paraId="6A329BBC" w14:textId="77777777" w:rsidR="00893D20" w:rsidRPr="002F3F20" w:rsidRDefault="00893D20" w:rsidP="005D296F">
            <w:pPr>
              <w:spacing w:line="259" w:lineRule="auto"/>
              <w:ind w:left="70"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328D7BA6" w14:textId="1E7096D2" w:rsidR="00893D20" w:rsidRPr="002F3F20" w:rsidRDefault="00893D20" w:rsidP="005D296F">
            <w:pPr>
              <w:tabs>
                <w:tab w:val="center" w:pos="1310"/>
              </w:tabs>
              <w:spacing w:line="259" w:lineRule="auto"/>
              <w:ind w:left="-65" w:firstLine="708"/>
              <w:jc w:val="both"/>
              <w:rPr>
                <w:rFonts w:asciiTheme="minorHAnsi" w:hAnsiTheme="minorHAnsi" w:cstheme="minorHAnsi"/>
                <w:sz w:val="20"/>
                <w:szCs w:val="20"/>
              </w:rPr>
            </w:pPr>
            <w:r w:rsidRPr="002F3F20">
              <w:rPr>
                <w:rFonts w:asciiTheme="minorHAnsi" w:hAnsiTheme="minorHAnsi" w:cstheme="minorHAnsi"/>
                <w:sz w:val="20"/>
                <w:szCs w:val="20"/>
              </w:rPr>
              <w:t>Rzut piętra</w:t>
            </w:r>
          </w:p>
        </w:tc>
        <w:tc>
          <w:tcPr>
            <w:tcW w:w="1061" w:type="dxa"/>
            <w:tcBorders>
              <w:top w:val="single" w:sz="4" w:space="0" w:color="000000"/>
              <w:left w:val="single" w:sz="4" w:space="0" w:color="000000"/>
              <w:bottom w:val="single" w:sz="4" w:space="0" w:color="000000"/>
              <w:right w:val="single" w:sz="4" w:space="0" w:color="000000"/>
            </w:tcBorders>
            <w:vAlign w:val="bottom"/>
          </w:tcPr>
          <w:p w14:paraId="78CD6EE9" w14:textId="63380361" w:rsidR="00893D20" w:rsidRPr="002F3F20" w:rsidRDefault="00893D20" w:rsidP="005D296F">
            <w:pPr>
              <w:spacing w:line="259" w:lineRule="auto"/>
              <w:ind w:left="72" w:firstLine="0"/>
              <w:jc w:val="both"/>
              <w:rPr>
                <w:rFonts w:asciiTheme="minorHAnsi" w:hAnsiTheme="minorHAnsi" w:cstheme="minorHAnsi"/>
                <w:sz w:val="20"/>
                <w:szCs w:val="20"/>
              </w:rPr>
            </w:pPr>
            <w:r w:rsidRPr="002F3F20">
              <w:rPr>
                <w:rFonts w:asciiTheme="minorHAnsi" w:eastAsia="Calibri" w:hAnsiTheme="minorHAnsi" w:cstheme="minorHAnsi"/>
                <w:i/>
                <w:sz w:val="20"/>
                <w:szCs w:val="20"/>
              </w:rPr>
              <w:t xml:space="preserve">Nr rys: </w:t>
            </w:r>
            <w:r w:rsidRPr="002F3F20">
              <w:rPr>
                <w:rFonts w:asciiTheme="minorHAnsi" w:eastAsia="Calibri" w:hAnsiTheme="minorHAnsi" w:cstheme="minorHAnsi"/>
                <w:sz w:val="20"/>
                <w:szCs w:val="20"/>
              </w:rPr>
              <w:t>02</w:t>
            </w:r>
          </w:p>
        </w:tc>
      </w:tr>
    </w:tbl>
    <w:p w14:paraId="5793CB93" w14:textId="77777777" w:rsidR="00702A43" w:rsidRPr="00702A43" w:rsidRDefault="00702A43" w:rsidP="005D296F">
      <w:pPr>
        <w:ind w:left="0" w:firstLine="0"/>
        <w:jc w:val="both"/>
      </w:pPr>
    </w:p>
    <w:sectPr w:rsidR="00702A43" w:rsidRPr="00702A43" w:rsidSect="007C082A">
      <w:headerReference w:type="default" r:id="rId14"/>
      <w:footerReference w:type="default" r:id="rId15"/>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F2AA2" w14:textId="77777777" w:rsidR="00B40603" w:rsidRDefault="00B40603" w:rsidP="001739DD">
      <w:pPr>
        <w:spacing w:after="0"/>
      </w:pPr>
      <w:r>
        <w:separator/>
      </w:r>
    </w:p>
  </w:endnote>
  <w:endnote w:type="continuationSeparator" w:id="0">
    <w:p w14:paraId="0740C332" w14:textId="77777777" w:rsidR="00B40603" w:rsidRDefault="00B40603" w:rsidP="00173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73330606"/>
      <w:docPartObj>
        <w:docPartGallery w:val="Page Numbers (Bottom of Page)"/>
        <w:docPartUnique/>
      </w:docPartObj>
    </w:sdtPr>
    <w:sdtEndPr/>
    <w:sdtContent>
      <w:p w14:paraId="0A6DDFEF" w14:textId="1151D528" w:rsidR="006648BD" w:rsidRDefault="006648B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FE501A" w:rsidRPr="00FE501A">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14:paraId="34347F0F" w14:textId="77777777" w:rsidR="006648BD" w:rsidRDefault="006648B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655AD" w14:textId="77777777" w:rsidR="00B40603" w:rsidRDefault="00B40603" w:rsidP="001739DD">
      <w:pPr>
        <w:spacing w:after="0"/>
      </w:pPr>
      <w:r>
        <w:separator/>
      </w:r>
    </w:p>
  </w:footnote>
  <w:footnote w:type="continuationSeparator" w:id="0">
    <w:p w14:paraId="121FEE50" w14:textId="77777777" w:rsidR="00B40603" w:rsidRDefault="00B40603" w:rsidP="001739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F8344" w14:textId="3F052806" w:rsidR="006648BD" w:rsidRPr="003F6E16" w:rsidRDefault="006648BD" w:rsidP="007C082A">
    <w:pPr>
      <w:tabs>
        <w:tab w:val="center" w:pos="4536"/>
        <w:tab w:val="right" w:pos="9072"/>
      </w:tabs>
      <w:ind w:firstLine="0"/>
      <w:rPr>
        <w:b/>
        <w:bCs/>
        <w:sz w:val="22"/>
      </w:rPr>
    </w:pPr>
    <w:r w:rsidRPr="00601F94">
      <w:rPr>
        <w:noProof/>
      </w:rPr>
      <w:drawing>
        <wp:inline distT="0" distB="0" distL="0" distR="0" wp14:anchorId="18D6588B" wp14:editId="08765770">
          <wp:extent cx="5761355" cy="552450"/>
          <wp:effectExtent l="0" t="0" r="0" b="0"/>
          <wp:docPr id="8" name="Obraz 8"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761355" cy="552450"/>
                  </a:xfrm>
                  <a:prstGeom prst="rect">
                    <a:avLst/>
                  </a:prstGeom>
                </pic:spPr>
              </pic:pic>
            </a:graphicData>
          </a:graphic>
        </wp:inline>
      </w:drawing>
    </w:r>
  </w:p>
  <w:p w14:paraId="42C8320D" w14:textId="73B75221" w:rsidR="006648BD" w:rsidRDefault="006648BD" w:rsidP="007C082A">
    <w:pPr>
      <w:pStyle w:val="Nagwek"/>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50C0"/>
    <w:multiLevelType w:val="hybridMultilevel"/>
    <w:tmpl w:val="20E68572"/>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1">
    <w:nsid w:val="063E1CFC"/>
    <w:multiLevelType w:val="hybridMultilevel"/>
    <w:tmpl w:val="5AC0D43C"/>
    <w:lvl w:ilvl="0" w:tplc="DD082D9C">
      <w:start w:val="1"/>
      <w:numFmt w:val="ordinal"/>
      <w:lvlText w:val="1.3.%1"/>
      <w:lvlJc w:val="left"/>
      <w:pPr>
        <w:ind w:left="1932" w:hanging="360"/>
      </w:pPr>
      <w:rPr>
        <w:rFonts w:hint="default"/>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2">
    <w:nsid w:val="06DA10ED"/>
    <w:multiLevelType w:val="hybridMultilevel"/>
    <w:tmpl w:val="08B0B99C"/>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
    <w:nsid w:val="0CF66F87"/>
    <w:multiLevelType w:val="hybridMultilevel"/>
    <w:tmpl w:val="9690BEB8"/>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6E3A0E">
      <w:start w:val="1"/>
      <w:numFmt w:val="bullet"/>
      <w:lvlText w:val="•"/>
      <w:lvlJc w:val="left"/>
      <w:pPr>
        <w:ind w:left="14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
    <w:nsid w:val="0E080B80"/>
    <w:multiLevelType w:val="hybridMultilevel"/>
    <w:tmpl w:val="DA72D0EC"/>
    <w:lvl w:ilvl="0" w:tplc="04150001">
      <w:start w:val="1"/>
      <w:numFmt w:val="bullet"/>
      <w:lvlText w:val=""/>
      <w:lvlJc w:val="left"/>
      <w:pPr>
        <w:ind w:left="725" w:hanging="360"/>
      </w:pPr>
      <w:rPr>
        <w:rFonts w:ascii="Symbol" w:hAnsi="Symbol" w:hint="default"/>
      </w:rPr>
    </w:lvl>
    <w:lvl w:ilvl="1" w:tplc="0F6E3A0E">
      <w:start w:val="1"/>
      <w:numFmt w:val="bullet"/>
      <w:lvlText w:val="•"/>
      <w:lvlJc w:val="left"/>
      <w:pPr>
        <w:ind w:left="14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
    <w:nsid w:val="0FBF5259"/>
    <w:multiLevelType w:val="hybridMultilevel"/>
    <w:tmpl w:val="AAD64DDE"/>
    <w:lvl w:ilvl="0" w:tplc="C284DA68">
      <w:start w:val="1"/>
      <w:numFmt w:val="bullet"/>
      <w:lvlText w:val=""/>
      <w:lvlJc w:val="left"/>
      <w:pPr>
        <w:ind w:left="1068"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nsid w:val="10F23528"/>
    <w:multiLevelType w:val="hybridMultilevel"/>
    <w:tmpl w:val="1B225344"/>
    <w:lvl w:ilvl="0" w:tplc="D8FAA9AE">
      <w:start w:val="1"/>
      <w:numFmt w:val="ordinal"/>
      <w:lvlText w:val="1.1.%1"/>
      <w:lvlJc w:val="left"/>
      <w:pPr>
        <w:ind w:left="1572" w:hanging="360"/>
      </w:pPr>
      <w:rPr>
        <w:rFonts w:hint="default"/>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7">
    <w:nsid w:val="14912D6D"/>
    <w:multiLevelType w:val="hybridMultilevel"/>
    <w:tmpl w:val="F58A41F0"/>
    <w:lvl w:ilvl="0" w:tplc="04150001">
      <w:start w:val="1"/>
      <w:numFmt w:val="bullet"/>
      <w:lvlText w:val=""/>
      <w:lvlJc w:val="left"/>
      <w:pPr>
        <w:ind w:left="108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61F69E8"/>
    <w:multiLevelType w:val="hybridMultilevel"/>
    <w:tmpl w:val="61E02DD8"/>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9">
    <w:nsid w:val="17112632"/>
    <w:multiLevelType w:val="hybridMultilevel"/>
    <w:tmpl w:val="1362FA7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nsid w:val="188F6AAB"/>
    <w:multiLevelType w:val="hybridMultilevel"/>
    <w:tmpl w:val="C3CA8D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B250FD9"/>
    <w:multiLevelType w:val="hybridMultilevel"/>
    <w:tmpl w:val="2FAA0DA4"/>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AB3407"/>
    <w:multiLevelType w:val="hybridMultilevel"/>
    <w:tmpl w:val="69B6CE9A"/>
    <w:lvl w:ilvl="0" w:tplc="655880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891F6">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58CDC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DA194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02C57A">
      <w:start w:val="5"/>
      <w:numFmt w:val="lowerLetter"/>
      <w:lvlRestart w:val="0"/>
      <w:lvlText w:val="%5)"/>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7691E8">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FC60B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6ED9E2">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2AC92">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1E2479FA"/>
    <w:multiLevelType w:val="hybridMultilevel"/>
    <w:tmpl w:val="790E7286"/>
    <w:lvl w:ilvl="0" w:tplc="0F6E3A0E">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21AC04B2"/>
    <w:multiLevelType w:val="hybridMultilevel"/>
    <w:tmpl w:val="C4E4115E"/>
    <w:lvl w:ilvl="0" w:tplc="581809CA">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5">
    <w:nsid w:val="29EB50E6"/>
    <w:multiLevelType w:val="hybridMultilevel"/>
    <w:tmpl w:val="B7721B06"/>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6">
    <w:nsid w:val="31984F95"/>
    <w:multiLevelType w:val="hybridMultilevel"/>
    <w:tmpl w:val="B4ACAF72"/>
    <w:lvl w:ilvl="0" w:tplc="581809C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31D33747"/>
    <w:multiLevelType w:val="hybridMultilevel"/>
    <w:tmpl w:val="1F8A3C42"/>
    <w:lvl w:ilvl="0" w:tplc="093C8A8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2C86088"/>
    <w:multiLevelType w:val="hybridMultilevel"/>
    <w:tmpl w:val="2508FB2C"/>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1">
      <w:start w:val="1"/>
      <w:numFmt w:val="bullet"/>
      <w:lvlText w:val=""/>
      <w:lvlJc w:val="left"/>
      <w:pPr>
        <w:ind w:left="1445" w:hanging="360"/>
      </w:pPr>
      <w:rPr>
        <w:rFonts w:ascii="Symbol" w:hAnsi="Symbol"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9">
    <w:nsid w:val="37380F27"/>
    <w:multiLevelType w:val="hybridMultilevel"/>
    <w:tmpl w:val="EF5C2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8048D5"/>
    <w:multiLevelType w:val="hybridMultilevel"/>
    <w:tmpl w:val="B5C27F18"/>
    <w:lvl w:ilvl="0" w:tplc="581809C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116279D"/>
    <w:multiLevelType w:val="hybridMultilevel"/>
    <w:tmpl w:val="F0767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1A64FF8"/>
    <w:multiLevelType w:val="hybridMultilevel"/>
    <w:tmpl w:val="30AEECA2"/>
    <w:lvl w:ilvl="0" w:tplc="804A28A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87044">
      <w:start w:val="1"/>
      <w:numFmt w:val="bullet"/>
      <w:lvlText w:val="o"/>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82CE8">
      <w:start w:val="1"/>
      <w:numFmt w:val="bullet"/>
      <w:lvlText w:val="▪"/>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C0C1E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EA814">
      <w:start w:val="1"/>
      <w:numFmt w:val="bullet"/>
      <w:lvlText w:val="o"/>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90F5CE">
      <w:start w:val="1"/>
      <w:numFmt w:val="bullet"/>
      <w:lvlText w:val="▪"/>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CB3A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66B80">
      <w:start w:val="1"/>
      <w:numFmt w:val="bullet"/>
      <w:lvlText w:val="o"/>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58551A">
      <w:start w:val="1"/>
      <w:numFmt w:val="bullet"/>
      <w:lvlText w:val="▪"/>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423A6C85"/>
    <w:multiLevelType w:val="multilevel"/>
    <w:tmpl w:val="0D9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946078"/>
    <w:multiLevelType w:val="hybridMultilevel"/>
    <w:tmpl w:val="3CB41BC8"/>
    <w:lvl w:ilvl="0" w:tplc="581809CA">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44DF5633"/>
    <w:multiLevelType w:val="hybridMultilevel"/>
    <w:tmpl w:val="31FAA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5756E52"/>
    <w:multiLevelType w:val="multilevel"/>
    <w:tmpl w:val="5ED477A4"/>
    <w:lvl w:ilvl="0">
      <w:start w:val="1"/>
      <w:numFmt w:val="decimal"/>
      <w:pStyle w:val="Nagwek1"/>
      <w:lvlText w:val="%1."/>
      <w:lvlJc w:val="left"/>
      <w:pPr>
        <w:ind w:left="365" w:hanging="360"/>
      </w:pPr>
      <w:rPr>
        <w:rFonts w:hint="default"/>
      </w:rPr>
    </w:lvl>
    <w:lvl w:ilvl="1">
      <w:start w:val="2"/>
      <w:numFmt w:val="decimal"/>
      <w:pStyle w:val="Nagwek2"/>
      <w:isLgl/>
      <w:lvlText w:val="%1.%2."/>
      <w:lvlJc w:val="left"/>
      <w:pPr>
        <w:ind w:left="817" w:hanging="390"/>
      </w:pPr>
      <w:rPr>
        <w:rFonts w:ascii="Calibri" w:hAnsi="Calibri" w:cs="Calibri" w:hint="default"/>
        <w:b/>
        <w:sz w:val="26"/>
      </w:rPr>
    </w:lvl>
    <w:lvl w:ilvl="2">
      <w:start w:val="1"/>
      <w:numFmt w:val="decimal"/>
      <w:pStyle w:val="Nagwek3"/>
      <w:isLgl/>
      <w:lvlText w:val="%1.%2.%3."/>
      <w:lvlJc w:val="left"/>
      <w:pPr>
        <w:ind w:left="1569" w:hanging="720"/>
      </w:pPr>
      <w:rPr>
        <w:rFonts w:asciiTheme="minorHAnsi" w:hAnsiTheme="minorHAnsi" w:cs="Times New Roman" w:hint="default"/>
        <w:b/>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27">
    <w:nsid w:val="47AB3865"/>
    <w:multiLevelType w:val="hybridMultilevel"/>
    <w:tmpl w:val="6CBC0012"/>
    <w:lvl w:ilvl="0" w:tplc="244E3DB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C6854">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E4E33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187FD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2CA9AE">
      <w:start w:val="1"/>
      <w:numFmt w:val="lowerLetter"/>
      <w:lvlRestart w:val="0"/>
      <w:lvlText w:val="%5)"/>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38DBA6">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5ACB6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467A4E">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02B8C">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4B3615CA"/>
    <w:multiLevelType w:val="hybridMultilevel"/>
    <w:tmpl w:val="A2B8F3E2"/>
    <w:lvl w:ilvl="0" w:tplc="093C8A82">
      <w:start w:val="1"/>
      <w:numFmt w:val="bullet"/>
      <w:lvlText w:val="•"/>
      <w:lvlJc w:val="left"/>
      <w:pPr>
        <w:ind w:left="73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29">
    <w:nsid w:val="53966F8F"/>
    <w:multiLevelType w:val="hybridMultilevel"/>
    <w:tmpl w:val="58DC51BE"/>
    <w:lvl w:ilvl="0" w:tplc="0F6E3A0E">
      <w:start w:val="1"/>
      <w:numFmt w:val="bullet"/>
      <w:lvlText w:val="•"/>
      <w:lvlJc w:val="left"/>
      <w:pPr>
        <w:ind w:left="144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30">
    <w:nsid w:val="53F11C36"/>
    <w:multiLevelType w:val="hybridMultilevel"/>
    <w:tmpl w:val="FABCBF80"/>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1">
    <w:nsid w:val="559F071C"/>
    <w:multiLevelType w:val="hybridMultilevel"/>
    <w:tmpl w:val="FE4666A4"/>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E22B996">
      <w:start w:val="1"/>
      <w:numFmt w:val="bullet"/>
      <w:lvlText w:val="o"/>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2E0E3A">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84D54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C899C">
      <w:start w:val="1"/>
      <w:numFmt w:val="bullet"/>
      <w:lvlText w:val="o"/>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9EB684">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32FF24">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9CA4A0">
      <w:start w:val="1"/>
      <w:numFmt w:val="bullet"/>
      <w:lvlText w:val="o"/>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D2B848">
      <w:start w:val="1"/>
      <w:numFmt w:val="bullet"/>
      <w:lvlText w:val="▪"/>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55DF0CB1"/>
    <w:multiLevelType w:val="hybridMultilevel"/>
    <w:tmpl w:val="595EDA90"/>
    <w:lvl w:ilvl="0" w:tplc="093C8A82">
      <w:start w:val="1"/>
      <w:numFmt w:val="bullet"/>
      <w:lvlText w:val="•"/>
      <w:lvlJc w:val="left"/>
      <w:pPr>
        <w:ind w:left="797"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17" w:hanging="360"/>
      </w:pPr>
      <w:rPr>
        <w:rFonts w:ascii="Courier New" w:hAnsi="Courier New" w:cs="Courier New" w:hint="default"/>
      </w:rPr>
    </w:lvl>
    <w:lvl w:ilvl="2" w:tplc="04150005" w:tentative="1">
      <w:start w:val="1"/>
      <w:numFmt w:val="bullet"/>
      <w:lvlText w:val=""/>
      <w:lvlJc w:val="left"/>
      <w:pPr>
        <w:ind w:left="2237" w:hanging="360"/>
      </w:pPr>
      <w:rPr>
        <w:rFonts w:ascii="Wingdings" w:hAnsi="Wingdings" w:hint="default"/>
      </w:rPr>
    </w:lvl>
    <w:lvl w:ilvl="3" w:tplc="04150001" w:tentative="1">
      <w:start w:val="1"/>
      <w:numFmt w:val="bullet"/>
      <w:lvlText w:val=""/>
      <w:lvlJc w:val="left"/>
      <w:pPr>
        <w:ind w:left="2957" w:hanging="360"/>
      </w:pPr>
      <w:rPr>
        <w:rFonts w:ascii="Symbol" w:hAnsi="Symbol" w:hint="default"/>
      </w:rPr>
    </w:lvl>
    <w:lvl w:ilvl="4" w:tplc="04150003" w:tentative="1">
      <w:start w:val="1"/>
      <w:numFmt w:val="bullet"/>
      <w:lvlText w:val="o"/>
      <w:lvlJc w:val="left"/>
      <w:pPr>
        <w:ind w:left="3677" w:hanging="360"/>
      </w:pPr>
      <w:rPr>
        <w:rFonts w:ascii="Courier New" w:hAnsi="Courier New" w:cs="Courier New" w:hint="default"/>
      </w:rPr>
    </w:lvl>
    <w:lvl w:ilvl="5" w:tplc="04150005" w:tentative="1">
      <w:start w:val="1"/>
      <w:numFmt w:val="bullet"/>
      <w:lvlText w:val=""/>
      <w:lvlJc w:val="left"/>
      <w:pPr>
        <w:ind w:left="4397" w:hanging="360"/>
      </w:pPr>
      <w:rPr>
        <w:rFonts w:ascii="Wingdings" w:hAnsi="Wingdings" w:hint="default"/>
      </w:rPr>
    </w:lvl>
    <w:lvl w:ilvl="6" w:tplc="04150001" w:tentative="1">
      <w:start w:val="1"/>
      <w:numFmt w:val="bullet"/>
      <w:lvlText w:val=""/>
      <w:lvlJc w:val="left"/>
      <w:pPr>
        <w:ind w:left="5117" w:hanging="360"/>
      </w:pPr>
      <w:rPr>
        <w:rFonts w:ascii="Symbol" w:hAnsi="Symbol" w:hint="default"/>
      </w:rPr>
    </w:lvl>
    <w:lvl w:ilvl="7" w:tplc="04150003" w:tentative="1">
      <w:start w:val="1"/>
      <w:numFmt w:val="bullet"/>
      <w:lvlText w:val="o"/>
      <w:lvlJc w:val="left"/>
      <w:pPr>
        <w:ind w:left="5837" w:hanging="360"/>
      </w:pPr>
      <w:rPr>
        <w:rFonts w:ascii="Courier New" w:hAnsi="Courier New" w:cs="Courier New" w:hint="default"/>
      </w:rPr>
    </w:lvl>
    <w:lvl w:ilvl="8" w:tplc="04150005" w:tentative="1">
      <w:start w:val="1"/>
      <w:numFmt w:val="bullet"/>
      <w:lvlText w:val=""/>
      <w:lvlJc w:val="left"/>
      <w:pPr>
        <w:ind w:left="6557" w:hanging="360"/>
      </w:pPr>
      <w:rPr>
        <w:rFonts w:ascii="Wingdings" w:hAnsi="Wingdings" w:hint="default"/>
      </w:rPr>
    </w:lvl>
  </w:abstractNum>
  <w:abstractNum w:abstractNumId="33">
    <w:nsid w:val="57A50A53"/>
    <w:multiLevelType w:val="hybridMultilevel"/>
    <w:tmpl w:val="81225FCA"/>
    <w:lvl w:ilvl="0" w:tplc="E6C4A790">
      <w:start w:val="1"/>
      <w:numFmt w:val="ordinal"/>
      <w:lvlText w:val="1.3.%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864C05"/>
    <w:multiLevelType w:val="hybridMultilevel"/>
    <w:tmpl w:val="2478633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5">
    <w:nsid w:val="5D9025B6"/>
    <w:multiLevelType w:val="hybridMultilevel"/>
    <w:tmpl w:val="F05821F2"/>
    <w:lvl w:ilvl="0" w:tplc="093C8A82">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nsid w:val="5E250507"/>
    <w:multiLevelType w:val="hybridMultilevel"/>
    <w:tmpl w:val="20D6F802"/>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7">
    <w:nsid w:val="605732E3"/>
    <w:multiLevelType w:val="hybridMultilevel"/>
    <w:tmpl w:val="B7B04B3C"/>
    <w:lvl w:ilvl="0" w:tplc="C284DA6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7254EDC"/>
    <w:multiLevelType w:val="hybridMultilevel"/>
    <w:tmpl w:val="DD20CCA6"/>
    <w:lvl w:ilvl="0" w:tplc="093C8A8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7D17BB3"/>
    <w:multiLevelType w:val="hybridMultilevel"/>
    <w:tmpl w:val="AE9E8D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7E633FD"/>
    <w:multiLevelType w:val="hybridMultilevel"/>
    <w:tmpl w:val="25580F38"/>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1">
    <w:nsid w:val="6D274529"/>
    <w:multiLevelType w:val="hybridMultilevel"/>
    <w:tmpl w:val="06926C9C"/>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2576C8"/>
    <w:multiLevelType w:val="hybridMultilevel"/>
    <w:tmpl w:val="380A2DD6"/>
    <w:lvl w:ilvl="0" w:tplc="581809CA">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3">
    <w:nsid w:val="7BB178F3"/>
    <w:multiLevelType w:val="hybridMultilevel"/>
    <w:tmpl w:val="051A3224"/>
    <w:lvl w:ilvl="0" w:tplc="FF6A42BE">
      <w:start w:val="1"/>
      <w:numFmt w:val="decimal"/>
      <w:lvlText w:val="%1."/>
      <w:lvlJc w:val="left"/>
      <w:pPr>
        <w:ind w:left="708"/>
      </w:pPr>
      <w:rPr>
        <w:rFonts w:ascii="Calibri" w:eastAsia="Times New Roman" w:hAnsi="Calibri" w:cs="Calibri" w:hint="default"/>
        <w:b w:val="0"/>
        <w:i w:val="0"/>
        <w:strike w:val="0"/>
        <w:dstrike w:val="0"/>
        <w:color w:val="000000"/>
        <w:sz w:val="24"/>
        <w:szCs w:val="24"/>
        <w:u w:val="none" w:color="000000"/>
        <w:bdr w:val="none" w:sz="0" w:space="0" w:color="auto"/>
        <w:shd w:val="clear" w:color="auto" w:fill="auto"/>
        <w:vertAlign w:val="baseline"/>
      </w:rPr>
    </w:lvl>
    <w:lvl w:ilvl="1" w:tplc="581809C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640F0E">
      <w:start w:val="1"/>
      <w:numFmt w:val="bullet"/>
      <w:lvlText w:val="▪"/>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6E3A0E">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C38C8">
      <w:start w:val="1"/>
      <w:numFmt w:val="bullet"/>
      <w:lvlText w:val="o"/>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107178">
      <w:start w:val="1"/>
      <w:numFmt w:val="bullet"/>
      <w:lvlText w:val="▪"/>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06F8A0">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6C848">
      <w:start w:val="1"/>
      <w:numFmt w:val="bullet"/>
      <w:lvlText w:val="o"/>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DAA3E2">
      <w:start w:val="1"/>
      <w:numFmt w:val="bullet"/>
      <w:lvlText w:val="▪"/>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7C552683"/>
    <w:multiLevelType w:val="hybridMultilevel"/>
    <w:tmpl w:val="44246988"/>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81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05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469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A0C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B81A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7443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A6E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C1C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7C9826D2"/>
    <w:multiLevelType w:val="hybridMultilevel"/>
    <w:tmpl w:val="22AA4AAE"/>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6">
    <w:nsid w:val="7D981365"/>
    <w:multiLevelType w:val="hybridMultilevel"/>
    <w:tmpl w:val="99FCC082"/>
    <w:lvl w:ilvl="0" w:tplc="581809CA">
      <w:start w:val="1"/>
      <w:numFmt w:val="bullet"/>
      <w:lvlText w:val="-"/>
      <w:lvlJc w:val="left"/>
      <w:pPr>
        <w:ind w:left="114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47">
    <w:nsid w:val="7DA2152C"/>
    <w:multiLevelType w:val="hybridMultilevel"/>
    <w:tmpl w:val="B596CE6C"/>
    <w:lvl w:ilvl="0" w:tplc="041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F537710"/>
    <w:multiLevelType w:val="multilevel"/>
    <w:tmpl w:val="ECE6BD12"/>
    <w:lvl w:ilvl="0">
      <w:start w:val="1"/>
      <w:numFmt w:val="decimal"/>
      <w:lvlText w:val="%1"/>
      <w:lvlJc w:val="left"/>
      <w:pPr>
        <w:ind w:left="360" w:hanging="360"/>
      </w:pPr>
      <w:rPr>
        <w:rFonts w:hint="default"/>
      </w:rPr>
    </w:lvl>
    <w:lvl w:ilvl="1">
      <w:start w:val="3"/>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num w:numId="1">
    <w:abstractNumId w:val="43"/>
  </w:num>
  <w:num w:numId="2">
    <w:abstractNumId w:val="22"/>
  </w:num>
  <w:num w:numId="3">
    <w:abstractNumId w:val="8"/>
  </w:num>
  <w:num w:numId="4">
    <w:abstractNumId w:val="0"/>
  </w:num>
  <w:num w:numId="5">
    <w:abstractNumId w:val="34"/>
  </w:num>
  <w:num w:numId="6">
    <w:abstractNumId w:val="9"/>
  </w:num>
  <w:num w:numId="7">
    <w:abstractNumId w:val="31"/>
  </w:num>
  <w:num w:numId="8">
    <w:abstractNumId w:val="25"/>
  </w:num>
  <w:num w:numId="9">
    <w:abstractNumId w:val="5"/>
  </w:num>
  <w:num w:numId="10">
    <w:abstractNumId w:val="26"/>
  </w:num>
  <w:num w:numId="11">
    <w:abstractNumId w:val="21"/>
  </w:num>
  <w:num w:numId="12">
    <w:abstractNumId w:val="37"/>
  </w:num>
  <w:num w:numId="13">
    <w:abstractNumId w:val="42"/>
  </w:num>
  <w:num w:numId="14">
    <w:abstractNumId w:val="18"/>
  </w:num>
  <w:num w:numId="15">
    <w:abstractNumId w:val="44"/>
  </w:num>
  <w:num w:numId="16">
    <w:abstractNumId w:val="12"/>
  </w:num>
  <w:num w:numId="17">
    <w:abstractNumId w:val="27"/>
  </w:num>
  <w:num w:numId="18">
    <w:abstractNumId w:val="28"/>
  </w:num>
  <w:num w:numId="19">
    <w:abstractNumId w:val="38"/>
  </w:num>
  <w:num w:numId="20">
    <w:abstractNumId w:val="32"/>
  </w:num>
  <w:num w:numId="21">
    <w:abstractNumId w:val="23"/>
  </w:num>
  <w:num w:numId="22">
    <w:abstractNumId w:val="17"/>
  </w:num>
  <w:num w:numId="23">
    <w:abstractNumId w:val="41"/>
  </w:num>
  <w:num w:numId="24">
    <w:abstractNumId w:val="35"/>
  </w:num>
  <w:num w:numId="25">
    <w:abstractNumId w:val="36"/>
  </w:num>
  <w:num w:numId="26">
    <w:abstractNumId w:val="45"/>
  </w:num>
  <w:num w:numId="27">
    <w:abstractNumId w:val="2"/>
  </w:num>
  <w:num w:numId="28">
    <w:abstractNumId w:val="30"/>
  </w:num>
  <w:num w:numId="29">
    <w:abstractNumId w:val="40"/>
  </w:num>
  <w:num w:numId="30">
    <w:abstractNumId w:val="4"/>
  </w:num>
  <w:num w:numId="31">
    <w:abstractNumId w:val="15"/>
  </w:num>
  <w:num w:numId="32">
    <w:abstractNumId w:val="29"/>
  </w:num>
  <w:num w:numId="33">
    <w:abstractNumId w:val="47"/>
  </w:num>
  <w:num w:numId="34">
    <w:abstractNumId w:val="6"/>
  </w:num>
  <w:num w:numId="35">
    <w:abstractNumId w:val="48"/>
  </w:num>
  <w:num w:numId="36">
    <w:abstractNumId w:val="1"/>
  </w:num>
  <w:num w:numId="37">
    <w:abstractNumId w:val="33"/>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6"/>
  </w:num>
  <w:num w:numId="47">
    <w:abstractNumId w:val="26"/>
  </w:num>
  <w:num w:numId="48">
    <w:abstractNumId w:val="26"/>
  </w:num>
  <w:num w:numId="49">
    <w:abstractNumId w:val="26"/>
  </w:num>
  <w:num w:numId="50">
    <w:abstractNumId w:val="26"/>
  </w:num>
  <w:num w:numId="51">
    <w:abstractNumId w:val="26"/>
  </w:num>
  <w:num w:numId="52">
    <w:abstractNumId w:val="26"/>
  </w:num>
  <w:num w:numId="53">
    <w:abstractNumId w:val="26"/>
  </w:num>
  <w:num w:numId="54">
    <w:abstractNumId w:val="26"/>
  </w:num>
  <w:num w:numId="55">
    <w:abstractNumId w:val="26"/>
  </w:num>
  <w:num w:numId="56">
    <w:abstractNumId w:val="26"/>
  </w:num>
  <w:num w:numId="57">
    <w:abstractNumId w:val="26"/>
  </w:num>
  <w:num w:numId="58">
    <w:abstractNumId w:val="26"/>
  </w:num>
  <w:num w:numId="59">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26"/>
  </w:num>
  <w:num w:numId="62">
    <w:abstractNumId w:val="26"/>
  </w:num>
  <w:num w:numId="63">
    <w:abstractNumId w:val="26"/>
  </w:num>
  <w:num w:numId="64">
    <w:abstractNumId w:val="26"/>
  </w:num>
  <w:num w:numId="65">
    <w:abstractNumId w:val="26"/>
  </w:num>
  <w:num w:numId="66">
    <w:abstractNumId w:val="26"/>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num>
  <w:num w:numId="7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num>
  <w:num w:numId="73">
    <w:abstractNumId w:val="46"/>
  </w:num>
  <w:num w:numId="74">
    <w:abstractNumId w:val="10"/>
  </w:num>
  <w:num w:numId="75">
    <w:abstractNumId w:val="16"/>
  </w:num>
  <w:num w:numId="76">
    <w:abstractNumId w:val="13"/>
  </w:num>
  <w:num w:numId="77">
    <w:abstractNumId w:val="7"/>
  </w:num>
  <w:num w:numId="78">
    <w:abstractNumId w:val="19"/>
  </w:num>
  <w:num w:numId="79">
    <w:abstractNumId w:val="39"/>
  </w:num>
  <w:num w:numId="80">
    <w:abstractNumId w:val="14"/>
  </w:num>
  <w:num w:numId="81">
    <w:abstractNumId w:val="11"/>
  </w:num>
  <w:num w:numId="82">
    <w:abstractNumId w:val="20"/>
  </w:num>
  <w:num w:numId="83">
    <w:abstractNumId w:val="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1A"/>
    <w:rsid w:val="0000202E"/>
    <w:rsid w:val="0000382A"/>
    <w:rsid w:val="00030F47"/>
    <w:rsid w:val="000358DF"/>
    <w:rsid w:val="00044202"/>
    <w:rsid w:val="000467A0"/>
    <w:rsid w:val="00054D42"/>
    <w:rsid w:val="0005544E"/>
    <w:rsid w:val="00057E5D"/>
    <w:rsid w:val="00073838"/>
    <w:rsid w:val="00077223"/>
    <w:rsid w:val="00093AF9"/>
    <w:rsid w:val="00096249"/>
    <w:rsid w:val="000A1275"/>
    <w:rsid w:val="000A2E93"/>
    <w:rsid w:val="000A74FA"/>
    <w:rsid w:val="000B1825"/>
    <w:rsid w:val="000B1EBD"/>
    <w:rsid w:val="000C1E67"/>
    <w:rsid w:val="000D1DFF"/>
    <w:rsid w:val="000D2EDD"/>
    <w:rsid w:val="000D3C00"/>
    <w:rsid w:val="00105DF6"/>
    <w:rsid w:val="0010678D"/>
    <w:rsid w:val="0013645F"/>
    <w:rsid w:val="00146717"/>
    <w:rsid w:val="001739DD"/>
    <w:rsid w:val="00174EA9"/>
    <w:rsid w:val="00185932"/>
    <w:rsid w:val="001A26B7"/>
    <w:rsid w:val="001A7229"/>
    <w:rsid w:val="001B0572"/>
    <w:rsid w:val="001B318F"/>
    <w:rsid w:val="001D3B1F"/>
    <w:rsid w:val="00211481"/>
    <w:rsid w:val="00214C7F"/>
    <w:rsid w:val="00222E63"/>
    <w:rsid w:val="0022345D"/>
    <w:rsid w:val="00231304"/>
    <w:rsid w:val="00235A85"/>
    <w:rsid w:val="0024025F"/>
    <w:rsid w:val="00251AA1"/>
    <w:rsid w:val="00264827"/>
    <w:rsid w:val="00266C09"/>
    <w:rsid w:val="00286F7E"/>
    <w:rsid w:val="002944B8"/>
    <w:rsid w:val="002B34DD"/>
    <w:rsid w:val="002C0A1E"/>
    <w:rsid w:val="002C24F5"/>
    <w:rsid w:val="002C6032"/>
    <w:rsid w:val="002D0EC2"/>
    <w:rsid w:val="002E18A4"/>
    <w:rsid w:val="002F3F20"/>
    <w:rsid w:val="002F679A"/>
    <w:rsid w:val="0030334E"/>
    <w:rsid w:val="00306720"/>
    <w:rsid w:val="0031253E"/>
    <w:rsid w:val="00313213"/>
    <w:rsid w:val="003152EB"/>
    <w:rsid w:val="00345E29"/>
    <w:rsid w:val="003634D3"/>
    <w:rsid w:val="00363712"/>
    <w:rsid w:val="00381712"/>
    <w:rsid w:val="00395781"/>
    <w:rsid w:val="003B7EE9"/>
    <w:rsid w:val="003D2B5B"/>
    <w:rsid w:val="003D7BC8"/>
    <w:rsid w:val="003E3601"/>
    <w:rsid w:val="00403304"/>
    <w:rsid w:val="00415763"/>
    <w:rsid w:val="004332D6"/>
    <w:rsid w:val="00436111"/>
    <w:rsid w:val="00443DBE"/>
    <w:rsid w:val="00447B45"/>
    <w:rsid w:val="00467AC2"/>
    <w:rsid w:val="00492C58"/>
    <w:rsid w:val="004B203F"/>
    <w:rsid w:val="004B3F26"/>
    <w:rsid w:val="004B5397"/>
    <w:rsid w:val="004C2C47"/>
    <w:rsid w:val="004D27D9"/>
    <w:rsid w:val="004E7861"/>
    <w:rsid w:val="004F3262"/>
    <w:rsid w:val="00532BD0"/>
    <w:rsid w:val="005463CA"/>
    <w:rsid w:val="00554716"/>
    <w:rsid w:val="0055610C"/>
    <w:rsid w:val="0057254D"/>
    <w:rsid w:val="00573B81"/>
    <w:rsid w:val="00574647"/>
    <w:rsid w:val="00576B89"/>
    <w:rsid w:val="00590C25"/>
    <w:rsid w:val="0059788C"/>
    <w:rsid w:val="005A65EA"/>
    <w:rsid w:val="005C1B03"/>
    <w:rsid w:val="005D296F"/>
    <w:rsid w:val="005F0FC6"/>
    <w:rsid w:val="005F2265"/>
    <w:rsid w:val="006648BD"/>
    <w:rsid w:val="0068470E"/>
    <w:rsid w:val="006943FD"/>
    <w:rsid w:val="006B7E9C"/>
    <w:rsid w:val="006C5313"/>
    <w:rsid w:val="006F7A0B"/>
    <w:rsid w:val="00702A43"/>
    <w:rsid w:val="00717989"/>
    <w:rsid w:val="00720830"/>
    <w:rsid w:val="007662F2"/>
    <w:rsid w:val="007C082A"/>
    <w:rsid w:val="007E4609"/>
    <w:rsid w:val="007E5F73"/>
    <w:rsid w:val="0080089A"/>
    <w:rsid w:val="00800A2D"/>
    <w:rsid w:val="00810820"/>
    <w:rsid w:val="008220A7"/>
    <w:rsid w:val="00833481"/>
    <w:rsid w:val="00854986"/>
    <w:rsid w:val="00880E4E"/>
    <w:rsid w:val="00893D20"/>
    <w:rsid w:val="008B4B6A"/>
    <w:rsid w:val="008B57B4"/>
    <w:rsid w:val="008B71F5"/>
    <w:rsid w:val="008E1783"/>
    <w:rsid w:val="008F0C4D"/>
    <w:rsid w:val="008F4137"/>
    <w:rsid w:val="00912C4C"/>
    <w:rsid w:val="009344DE"/>
    <w:rsid w:val="00936705"/>
    <w:rsid w:val="00945B54"/>
    <w:rsid w:val="00955891"/>
    <w:rsid w:val="00957010"/>
    <w:rsid w:val="00987674"/>
    <w:rsid w:val="009B0F5D"/>
    <w:rsid w:val="009B316A"/>
    <w:rsid w:val="009B7402"/>
    <w:rsid w:val="009C501D"/>
    <w:rsid w:val="009D1392"/>
    <w:rsid w:val="009F6692"/>
    <w:rsid w:val="00A06A6A"/>
    <w:rsid w:val="00A06C8F"/>
    <w:rsid w:val="00A07C1A"/>
    <w:rsid w:val="00A13270"/>
    <w:rsid w:val="00A222EC"/>
    <w:rsid w:val="00A41125"/>
    <w:rsid w:val="00A44574"/>
    <w:rsid w:val="00A61D36"/>
    <w:rsid w:val="00A80E82"/>
    <w:rsid w:val="00AB2633"/>
    <w:rsid w:val="00AD2524"/>
    <w:rsid w:val="00AD2A87"/>
    <w:rsid w:val="00AE3D29"/>
    <w:rsid w:val="00B26ACB"/>
    <w:rsid w:val="00B26D8A"/>
    <w:rsid w:val="00B40603"/>
    <w:rsid w:val="00B45594"/>
    <w:rsid w:val="00B4578F"/>
    <w:rsid w:val="00B543E7"/>
    <w:rsid w:val="00B63E53"/>
    <w:rsid w:val="00B72218"/>
    <w:rsid w:val="00B9724A"/>
    <w:rsid w:val="00B97250"/>
    <w:rsid w:val="00BB1457"/>
    <w:rsid w:val="00BB5D0B"/>
    <w:rsid w:val="00BC03F2"/>
    <w:rsid w:val="00BD0E67"/>
    <w:rsid w:val="00BE3C0C"/>
    <w:rsid w:val="00BE5263"/>
    <w:rsid w:val="00C10BAF"/>
    <w:rsid w:val="00C43CE2"/>
    <w:rsid w:val="00C44238"/>
    <w:rsid w:val="00C51F3A"/>
    <w:rsid w:val="00C53A52"/>
    <w:rsid w:val="00C542F1"/>
    <w:rsid w:val="00C5602B"/>
    <w:rsid w:val="00C56CAB"/>
    <w:rsid w:val="00C5743B"/>
    <w:rsid w:val="00C742C0"/>
    <w:rsid w:val="00C94B7A"/>
    <w:rsid w:val="00CC02C1"/>
    <w:rsid w:val="00CC11E5"/>
    <w:rsid w:val="00CC7322"/>
    <w:rsid w:val="00CD70C4"/>
    <w:rsid w:val="00D16609"/>
    <w:rsid w:val="00D3671A"/>
    <w:rsid w:val="00D36BB1"/>
    <w:rsid w:val="00D5638B"/>
    <w:rsid w:val="00DB23C4"/>
    <w:rsid w:val="00DB7C3D"/>
    <w:rsid w:val="00DD3D46"/>
    <w:rsid w:val="00DE0393"/>
    <w:rsid w:val="00DE3910"/>
    <w:rsid w:val="00DF56CF"/>
    <w:rsid w:val="00E00427"/>
    <w:rsid w:val="00E02C51"/>
    <w:rsid w:val="00E05BAD"/>
    <w:rsid w:val="00E20814"/>
    <w:rsid w:val="00E27FE1"/>
    <w:rsid w:val="00E369FF"/>
    <w:rsid w:val="00E44079"/>
    <w:rsid w:val="00E50A83"/>
    <w:rsid w:val="00E57EF0"/>
    <w:rsid w:val="00E90067"/>
    <w:rsid w:val="00E96398"/>
    <w:rsid w:val="00E96460"/>
    <w:rsid w:val="00EA25D0"/>
    <w:rsid w:val="00EB2D8B"/>
    <w:rsid w:val="00EB34AD"/>
    <w:rsid w:val="00ED04CB"/>
    <w:rsid w:val="00ED3AA4"/>
    <w:rsid w:val="00ED4F14"/>
    <w:rsid w:val="00ED6EFA"/>
    <w:rsid w:val="00EE1B37"/>
    <w:rsid w:val="00EE471A"/>
    <w:rsid w:val="00F15D82"/>
    <w:rsid w:val="00F22825"/>
    <w:rsid w:val="00F22CB8"/>
    <w:rsid w:val="00F46565"/>
    <w:rsid w:val="00F5721C"/>
    <w:rsid w:val="00F647D7"/>
    <w:rsid w:val="00F67EB7"/>
    <w:rsid w:val="00F70567"/>
    <w:rsid w:val="00F71ED9"/>
    <w:rsid w:val="00F72B25"/>
    <w:rsid w:val="00F948D9"/>
    <w:rsid w:val="00F96F66"/>
    <w:rsid w:val="00FB0375"/>
    <w:rsid w:val="00FB528A"/>
    <w:rsid w:val="00FC023F"/>
    <w:rsid w:val="00FD2B03"/>
    <w:rsid w:val="00FE50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A34F9"/>
  <w15:chartTrackingRefBased/>
  <w15:docId w15:val="{D9CD8809-7900-488B-B141-0052BADF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471A"/>
    <w:pPr>
      <w:ind w:left="15" w:hanging="10"/>
    </w:pPr>
    <w:rPr>
      <w:rFonts w:ascii="Times New Roman" w:eastAsia="Times New Roman" w:hAnsi="Times New Roman" w:cs="Times New Roman"/>
      <w:color w:val="000000"/>
      <w:sz w:val="24"/>
      <w:lang w:eastAsia="pl-PL"/>
    </w:rPr>
  </w:style>
  <w:style w:type="paragraph" w:styleId="Nagwek1">
    <w:name w:val="heading 1"/>
    <w:basedOn w:val="Akapitzlist"/>
    <w:next w:val="Normalny"/>
    <w:link w:val="Nagwek1Znak"/>
    <w:uiPriority w:val="9"/>
    <w:unhideWhenUsed/>
    <w:qFormat/>
    <w:rsid w:val="007C082A"/>
    <w:pPr>
      <w:numPr>
        <w:numId w:val="47"/>
      </w:numPr>
      <w:spacing w:before="240" w:after="120"/>
      <w:outlineLvl w:val="0"/>
    </w:pPr>
    <w:rPr>
      <w:rFonts w:asciiTheme="minorHAnsi" w:hAnsiTheme="minorHAnsi"/>
      <w:b/>
      <w:sz w:val="28"/>
      <w:u w:color="000000"/>
    </w:rPr>
  </w:style>
  <w:style w:type="paragraph" w:styleId="Nagwek2">
    <w:name w:val="heading 2"/>
    <w:basedOn w:val="Nagwek1"/>
    <w:next w:val="Normalny"/>
    <w:link w:val="Nagwek2Znak"/>
    <w:uiPriority w:val="9"/>
    <w:unhideWhenUsed/>
    <w:qFormat/>
    <w:rsid w:val="007C082A"/>
    <w:pPr>
      <w:numPr>
        <w:ilvl w:val="1"/>
      </w:numPr>
      <w:outlineLvl w:val="1"/>
    </w:pPr>
    <w:rPr>
      <w:sz w:val="26"/>
      <w:szCs w:val="26"/>
    </w:rPr>
  </w:style>
  <w:style w:type="paragraph" w:styleId="Nagwek3">
    <w:name w:val="heading 3"/>
    <w:basedOn w:val="Nagwek1"/>
    <w:next w:val="Normalny"/>
    <w:link w:val="Nagwek3Znak"/>
    <w:autoRedefine/>
    <w:uiPriority w:val="9"/>
    <w:unhideWhenUsed/>
    <w:qFormat/>
    <w:rsid w:val="008B4B6A"/>
    <w:pPr>
      <w:numPr>
        <w:ilvl w:val="2"/>
      </w:numPr>
      <w:outlineLvl w:val="2"/>
    </w:pPr>
    <w:rPr>
      <w:sz w:val="24"/>
    </w:rPr>
  </w:style>
  <w:style w:type="paragraph" w:styleId="Nagwek4">
    <w:name w:val="heading 4"/>
    <w:next w:val="Normalny"/>
    <w:link w:val="Nagwek4Znak"/>
    <w:uiPriority w:val="9"/>
    <w:unhideWhenUsed/>
    <w:qFormat/>
    <w:rsid w:val="00EE471A"/>
    <w:pPr>
      <w:keepNext/>
      <w:keepLines/>
      <w:spacing w:after="0"/>
      <w:ind w:left="10" w:hanging="10"/>
      <w:outlineLvl w:val="3"/>
    </w:pPr>
    <w:rPr>
      <w:rFonts w:ascii="Times New Roman" w:eastAsia="Times New Roman" w:hAnsi="Times New Roman" w:cs="Times New Roman"/>
      <w:b/>
      <w:color w:val="000000"/>
      <w:sz w:val="24"/>
      <w:lang w:eastAsia="pl-PL"/>
    </w:rPr>
  </w:style>
  <w:style w:type="paragraph" w:styleId="Nagwek5">
    <w:name w:val="heading 5"/>
    <w:next w:val="Normalny"/>
    <w:link w:val="Nagwek5Znak"/>
    <w:uiPriority w:val="9"/>
    <w:unhideWhenUsed/>
    <w:qFormat/>
    <w:rsid w:val="00EE471A"/>
    <w:pPr>
      <w:keepNext/>
      <w:keepLines/>
      <w:spacing w:after="162"/>
      <w:ind w:left="862" w:hanging="10"/>
      <w:outlineLvl w:val="4"/>
    </w:pPr>
    <w:rPr>
      <w:rFonts w:ascii="Times New Roman" w:eastAsia="Times New Roman" w:hAnsi="Times New Roman" w:cs="Times New Roman"/>
      <w:i/>
      <w:color w:val="000000"/>
      <w:sz w:val="24"/>
      <w:lang w:eastAsia="pl-PL"/>
    </w:rPr>
  </w:style>
  <w:style w:type="paragraph" w:styleId="Nagwek6">
    <w:name w:val="heading 6"/>
    <w:next w:val="Normalny"/>
    <w:link w:val="Nagwek6Znak"/>
    <w:uiPriority w:val="9"/>
    <w:unhideWhenUsed/>
    <w:qFormat/>
    <w:rsid w:val="00A80E82"/>
    <w:pPr>
      <w:keepNext/>
      <w:keepLines/>
      <w:spacing w:after="0"/>
      <w:ind w:left="10" w:hanging="10"/>
      <w:outlineLvl w:val="5"/>
    </w:pPr>
    <w:rPr>
      <w:rFonts w:ascii="Times New Roman" w:eastAsia="Times New Roman" w:hAnsi="Times New Roman" w:cs="Times New Roman"/>
      <w:b/>
      <w:color w:val="000000"/>
      <w:sz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C082A"/>
    <w:rPr>
      <w:rFonts w:eastAsia="Times New Roman" w:cs="Times New Roman"/>
      <w:b/>
      <w:color w:val="000000"/>
      <w:sz w:val="28"/>
      <w:u w:color="000000"/>
      <w:lang w:eastAsia="pl-PL"/>
    </w:rPr>
  </w:style>
  <w:style w:type="character" w:customStyle="1" w:styleId="Nagwek2Znak">
    <w:name w:val="Nagłówek 2 Znak"/>
    <w:basedOn w:val="Domylnaczcionkaakapitu"/>
    <w:link w:val="Nagwek2"/>
    <w:uiPriority w:val="9"/>
    <w:rsid w:val="007C082A"/>
    <w:rPr>
      <w:rFonts w:eastAsia="Times New Roman" w:cs="Times New Roman"/>
      <w:b/>
      <w:color w:val="000000"/>
      <w:sz w:val="26"/>
      <w:szCs w:val="26"/>
      <w:u w:color="000000"/>
      <w:lang w:eastAsia="pl-PL"/>
    </w:rPr>
  </w:style>
  <w:style w:type="character" w:customStyle="1" w:styleId="Nagwek3Znak">
    <w:name w:val="Nagłówek 3 Znak"/>
    <w:basedOn w:val="Domylnaczcionkaakapitu"/>
    <w:link w:val="Nagwek3"/>
    <w:uiPriority w:val="9"/>
    <w:rsid w:val="008B4B6A"/>
    <w:rPr>
      <w:rFonts w:eastAsia="Times New Roman" w:cs="Times New Roman"/>
      <w:b/>
      <w:color w:val="000000"/>
      <w:sz w:val="24"/>
      <w:u w:color="000000"/>
      <w:lang w:eastAsia="pl-PL"/>
    </w:rPr>
  </w:style>
  <w:style w:type="character" w:customStyle="1" w:styleId="Nagwek4Znak">
    <w:name w:val="Nagłówek 4 Znak"/>
    <w:basedOn w:val="Domylnaczcionkaakapitu"/>
    <w:link w:val="Nagwek4"/>
    <w:uiPriority w:val="9"/>
    <w:rsid w:val="00EE471A"/>
    <w:rPr>
      <w:rFonts w:ascii="Times New Roman" w:eastAsia="Times New Roman" w:hAnsi="Times New Roman" w:cs="Times New Roman"/>
      <w:b/>
      <w:color w:val="000000"/>
      <w:sz w:val="24"/>
      <w:lang w:eastAsia="pl-PL"/>
    </w:rPr>
  </w:style>
  <w:style w:type="character" w:customStyle="1" w:styleId="Nagwek5Znak">
    <w:name w:val="Nagłówek 5 Znak"/>
    <w:basedOn w:val="Domylnaczcionkaakapitu"/>
    <w:link w:val="Nagwek5"/>
    <w:uiPriority w:val="9"/>
    <w:rsid w:val="00EE471A"/>
    <w:rPr>
      <w:rFonts w:ascii="Times New Roman" w:eastAsia="Times New Roman" w:hAnsi="Times New Roman" w:cs="Times New Roman"/>
      <w:i/>
      <w:color w:val="000000"/>
      <w:sz w:val="24"/>
      <w:lang w:eastAsia="pl-PL"/>
    </w:rPr>
  </w:style>
  <w:style w:type="character" w:customStyle="1" w:styleId="Nagwek6Znak">
    <w:name w:val="Nagłówek 6 Znak"/>
    <w:basedOn w:val="Domylnaczcionkaakapitu"/>
    <w:link w:val="Nagwek6"/>
    <w:uiPriority w:val="9"/>
    <w:rsid w:val="00A80E82"/>
    <w:rPr>
      <w:rFonts w:ascii="Times New Roman" w:eastAsia="Times New Roman" w:hAnsi="Times New Roman" w:cs="Times New Roman"/>
      <w:b/>
      <w:color w:val="000000"/>
      <w:sz w:val="26"/>
      <w:lang w:eastAsia="pl-PL"/>
    </w:rPr>
  </w:style>
  <w:style w:type="paragraph" w:styleId="Spistreci1">
    <w:name w:val="toc 1"/>
    <w:hidden/>
    <w:uiPriority w:val="39"/>
    <w:rsid w:val="00EE471A"/>
    <w:pPr>
      <w:spacing w:after="103"/>
      <w:ind w:left="576" w:right="90" w:hanging="10"/>
      <w:jc w:val="right"/>
    </w:pPr>
    <w:rPr>
      <w:rFonts w:ascii="Arial" w:eastAsia="Arial" w:hAnsi="Arial" w:cs="Arial"/>
      <w:b/>
      <w:color w:val="000000"/>
      <w:sz w:val="24"/>
      <w:lang w:eastAsia="pl-PL"/>
    </w:rPr>
  </w:style>
  <w:style w:type="paragraph" w:styleId="Spistreci2">
    <w:name w:val="toc 2"/>
    <w:hidden/>
    <w:uiPriority w:val="39"/>
    <w:rsid w:val="00EE471A"/>
    <w:pPr>
      <w:spacing w:after="163"/>
      <w:ind w:left="566" w:right="91"/>
      <w:jc w:val="right"/>
    </w:pPr>
    <w:rPr>
      <w:rFonts w:ascii="Arial" w:eastAsia="Arial" w:hAnsi="Arial" w:cs="Arial"/>
      <w:color w:val="000000"/>
      <w:lang w:eastAsia="pl-PL"/>
    </w:rPr>
  </w:style>
  <w:style w:type="paragraph" w:styleId="Spistreci3">
    <w:name w:val="toc 3"/>
    <w:hidden/>
    <w:uiPriority w:val="39"/>
    <w:rsid w:val="00EE471A"/>
    <w:pPr>
      <w:spacing w:after="41" w:line="253" w:lineRule="auto"/>
      <w:ind w:left="147" w:right="91" w:hanging="10"/>
      <w:jc w:val="center"/>
    </w:pPr>
    <w:rPr>
      <w:rFonts w:ascii="Times New Roman" w:eastAsia="Times New Roman" w:hAnsi="Times New Roman" w:cs="Times New Roman"/>
      <w:color w:val="000000"/>
      <w:sz w:val="20"/>
      <w:lang w:eastAsia="pl-PL"/>
    </w:rPr>
  </w:style>
  <w:style w:type="paragraph" w:styleId="Spistreci4">
    <w:name w:val="toc 4"/>
    <w:hidden/>
    <w:rsid w:val="00EE471A"/>
    <w:pPr>
      <w:spacing w:after="53"/>
      <w:ind w:left="25" w:right="75" w:hanging="10"/>
    </w:pPr>
    <w:rPr>
      <w:rFonts w:ascii="Arial" w:eastAsia="Arial" w:hAnsi="Arial" w:cs="Arial"/>
      <w:b/>
      <w:color w:val="000000"/>
      <w:sz w:val="24"/>
      <w:lang w:eastAsia="pl-PL"/>
    </w:rPr>
  </w:style>
  <w:style w:type="paragraph" w:styleId="Spistreci5">
    <w:name w:val="toc 5"/>
    <w:hidden/>
    <w:uiPriority w:val="39"/>
    <w:rsid w:val="00EE471A"/>
    <w:pPr>
      <w:spacing w:after="142"/>
      <w:ind w:left="591" w:right="75" w:hanging="10"/>
    </w:pPr>
    <w:rPr>
      <w:rFonts w:ascii="Arial" w:eastAsia="Arial" w:hAnsi="Arial" w:cs="Arial"/>
      <w:b/>
      <w:color w:val="000000"/>
      <w:sz w:val="24"/>
      <w:lang w:eastAsia="pl-PL"/>
    </w:rPr>
  </w:style>
  <w:style w:type="paragraph" w:styleId="Spistreci6">
    <w:name w:val="toc 6"/>
    <w:hidden/>
    <w:uiPriority w:val="39"/>
    <w:rsid w:val="00EE471A"/>
    <w:pPr>
      <w:spacing w:after="106"/>
      <w:ind w:left="591" w:right="76" w:hanging="10"/>
    </w:pPr>
    <w:rPr>
      <w:rFonts w:ascii="Arial" w:eastAsia="Arial" w:hAnsi="Arial" w:cs="Arial"/>
      <w:color w:val="000000"/>
      <w:lang w:eastAsia="pl-PL"/>
    </w:rPr>
  </w:style>
  <w:style w:type="table" w:customStyle="1" w:styleId="TableGrid">
    <w:name w:val="TableGrid"/>
    <w:rsid w:val="00EE471A"/>
    <w:pPr>
      <w:spacing w:after="0"/>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EE471A"/>
    <w:pPr>
      <w:ind w:left="720"/>
      <w:contextualSpacing/>
    </w:pPr>
  </w:style>
  <w:style w:type="table" w:styleId="Tabela-Siatka">
    <w:name w:val="Table Grid"/>
    <w:basedOn w:val="Standardowy"/>
    <w:uiPriority w:val="39"/>
    <w:rsid w:val="00EE471A"/>
    <w:pPr>
      <w:spacing w:after="0"/>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E471A"/>
    <w:pPr>
      <w:spacing w:after="0"/>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unhideWhenUsed/>
    <w:rsid w:val="00EE471A"/>
    <w:rPr>
      <w:color w:val="0563C1" w:themeColor="hyperlink"/>
      <w:u w:val="single"/>
    </w:rPr>
  </w:style>
  <w:style w:type="paragraph" w:styleId="Nagwekspisutreci">
    <w:name w:val="TOC Heading"/>
    <w:basedOn w:val="Nagwek1"/>
    <w:next w:val="Normalny"/>
    <w:uiPriority w:val="39"/>
    <w:unhideWhenUsed/>
    <w:qFormat/>
    <w:rsid w:val="008F4137"/>
    <w:pPr>
      <w:spacing w:after="0" w:line="259" w:lineRule="auto"/>
      <w:ind w:left="0" w:firstLine="0"/>
      <w:outlineLvl w:val="9"/>
    </w:pPr>
    <w:rPr>
      <w:rFonts w:asciiTheme="majorHAnsi" w:eastAsiaTheme="majorEastAsia" w:hAnsiTheme="majorHAnsi" w:cstheme="majorBidi"/>
      <w:i/>
      <w:color w:val="2F5496" w:themeColor="accent1" w:themeShade="BF"/>
      <w:sz w:val="32"/>
      <w:szCs w:val="32"/>
    </w:rPr>
  </w:style>
  <w:style w:type="table" w:customStyle="1" w:styleId="TableGrid2">
    <w:name w:val="TableGrid2"/>
    <w:rsid w:val="00E369FF"/>
    <w:pPr>
      <w:spacing w:after="0"/>
    </w:pPr>
    <w:rPr>
      <w:rFonts w:eastAsia="Times New Roman"/>
      <w:lang w:eastAsia="pl-PL"/>
    </w:rPr>
    <w:tblPr>
      <w:tblCellMar>
        <w:top w:w="0" w:type="dxa"/>
        <w:left w:w="0" w:type="dxa"/>
        <w:bottom w:w="0" w:type="dxa"/>
        <w:right w:w="0" w:type="dxa"/>
      </w:tblCellMar>
    </w:tblPr>
  </w:style>
  <w:style w:type="character" w:customStyle="1" w:styleId="apple-converted-space">
    <w:name w:val="apple-converted-space"/>
    <w:basedOn w:val="Domylnaczcionkaakapitu"/>
    <w:rsid w:val="00C10BAF"/>
  </w:style>
  <w:style w:type="paragraph" w:styleId="Nagwek">
    <w:name w:val="header"/>
    <w:basedOn w:val="Normalny"/>
    <w:link w:val="NagwekZnak"/>
    <w:uiPriority w:val="99"/>
    <w:unhideWhenUsed/>
    <w:rsid w:val="001739DD"/>
    <w:pPr>
      <w:tabs>
        <w:tab w:val="center" w:pos="4536"/>
        <w:tab w:val="right" w:pos="9072"/>
      </w:tabs>
      <w:spacing w:after="0"/>
    </w:pPr>
  </w:style>
  <w:style w:type="character" w:customStyle="1" w:styleId="NagwekZnak">
    <w:name w:val="Nagłówek Znak"/>
    <w:basedOn w:val="Domylnaczcionkaakapitu"/>
    <w:link w:val="Nagwek"/>
    <w:uiPriority w:val="99"/>
    <w:rsid w:val="001739DD"/>
    <w:rPr>
      <w:rFonts w:ascii="Times New Roman" w:eastAsia="Times New Roman" w:hAnsi="Times New Roman" w:cs="Times New Roman"/>
      <w:color w:val="000000"/>
      <w:sz w:val="24"/>
      <w:lang w:eastAsia="pl-PL"/>
    </w:rPr>
  </w:style>
  <w:style w:type="paragraph" w:styleId="Stopka">
    <w:name w:val="footer"/>
    <w:basedOn w:val="Normalny"/>
    <w:link w:val="StopkaZnak"/>
    <w:uiPriority w:val="99"/>
    <w:unhideWhenUsed/>
    <w:rsid w:val="001739DD"/>
    <w:pPr>
      <w:tabs>
        <w:tab w:val="center" w:pos="4536"/>
        <w:tab w:val="right" w:pos="9072"/>
      </w:tabs>
      <w:spacing w:after="0"/>
    </w:pPr>
  </w:style>
  <w:style w:type="character" w:customStyle="1" w:styleId="StopkaZnak">
    <w:name w:val="Stopka Znak"/>
    <w:basedOn w:val="Domylnaczcionkaakapitu"/>
    <w:link w:val="Stopka"/>
    <w:uiPriority w:val="99"/>
    <w:rsid w:val="001739DD"/>
    <w:rPr>
      <w:rFonts w:ascii="Times New Roman" w:eastAsia="Times New Roman" w:hAnsi="Times New Roman" w:cs="Times New Roman"/>
      <w:color w:val="000000"/>
      <w:sz w:val="24"/>
      <w:lang w:eastAsia="pl-PL"/>
    </w:rPr>
  </w:style>
  <w:style w:type="character" w:styleId="Odwoaniedokomentarza">
    <w:name w:val="annotation reference"/>
    <w:basedOn w:val="Domylnaczcionkaakapitu"/>
    <w:uiPriority w:val="99"/>
    <w:semiHidden/>
    <w:unhideWhenUsed/>
    <w:rsid w:val="00B543E7"/>
    <w:rPr>
      <w:sz w:val="16"/>
      <w:szCs w:val="16"/>
    </w:rPr>
  </w:style>
  <w:style w:type="paragraph" w:styleId="Tekstkomentarza">
    <w:name w:val="annotation text"/>
    <w:basedOn w:val="Normalny"/>
    <w:link w:val="TekstkomentarzaZnak"/>
    <w:uiPriority w:val="99"/>
    <w:semiHidden/>
    <w:unhideWhenUsed/>
    <w:rsid w:val="00B543E7"/>
    <w:rPr>
      <w:sz w:val="20"/>
      <w:szCs w:val="20"/>
    </w:rPr>
  </w:style>
  <w:style w:type="character" w:customStyle="1" w:styleId="TekstkomentarzaZnak">
    <w:name w:val="Tekst komentarza Znak"/>
    <w:basedOn w:val="Domylnaczcionkaakapitu"/>
    <w:link w:val="Tekstkomentarza"/>
    <w:uiPriority w:val="99"/>
    <w:semiHidden/>
    <w:rsid w:val="00B543E7"/>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543E7"/>
    <w:rPr>
      <w:b/>
      <w:bCs/>
    </w:rPr>
  </w:style>
  <w:style w:type="character" w:customStyle="1" w:styleId="TematkomentarzaZnak">
    <w:name w:val="Temat komentarza Znak"/>
    <w:basedOn w:val="TekstkomentarzaZnak"/>
    <w:link w:val="Tematkomentarza"/>
    <w:uiPriority w:val="99"/>
    <w:semiHidden/>
    <w:rsid w:val="00B543E7"/>
    <w:rPr>
      <w:rFonts w:ascii="Times New Roman" w:eastAsia="Times New Roman" w:hAnsi="Times New Roman" w:cs="Times New Roman"/>
      <w:b/>
      <w:bCs/>
      <w:color w:val="000000"/>
      <w:sz w:val="20"/>
      <w:szCs w:val="20"/>
      <w:lang w:eastAsia="pl-PL"/>
    </w:rPr>
  </w:style>
  <w:style w:type="paragraph" w:styleId="Tekstdymka">
    <w:name w:val="Balloon Text"/>
    <w:basedOn w:val="Normalny"/>
    <w:link w:val="TekstdymkaZnak"/>
    <w:uiPriority w:val="99"/>
    <w:semiHidden/>
    <w:unhideWhenUsed/>
    <w:rsid w:val="00B543E7"/>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43E7"/>
    <w:rPr>
      <w:rFonts w:ascii="Segoe UI" w:eastAsia="Times New Roman" w:hAnsi="Segoe UI" w:cs="Segoe UI"/>
      <w:color w:val="000000"/>
      <w:sz w:val="18"/>
      <w:szCs w:val="18"/>
      <w:lang w:eastAsia="pl-PL"/>
    </w:rPr>
  </w:style>
  <w:style w:type="paragraph" w:styleId="Tytu">
    <w:name w:val="Title"/>
    <w:basedOn w:val="Normalny"/>
    <w:next w:val="Normalny"/>
    <w:link w:val="TytuZnak"/>
    <w:uiPriority w:val="99"/>
    <w:qFormat/>
    <w:rsid w:val="00DE3910"/>
    <w:pPr>
      <w:pBdr>
        <w:bottom w:val="single" w:sz="8" w:space="4" w:color="4F81BD"/>
      </w:pBdr>
      <w:spacing w:after="300"/>
      <w:ind w:left="0" w:firstLine="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99"/>
    <w:rsid w:val="00DE3910"/>
    <w:rPr>
      <w:rFonts w:ascii="Cambria" w:eastAsia="Times New Roman" w:hAnsi="Cambria" w:cs="Times New Roman"/>
      <w:color w:val="17365D"/>
      <w:spacing w:val="5"/>
      <w:kern w:val="28"/>
      <w:sz w:val="52"/>
      <w:szCs w:val="52"/>
    </w:rPr>
  </w:style>
  <w:style w:type="paragraph" w:styleId="Podtytu">
    <w:name w:val="Subtitle"/>
    <w:basedOn w:val="Normalny"/>
    <w:next w:val="Normalny"/>
    <w:link w:val="PodtytuZnak"/>
    <w:uiPriority w:val="99"/>
    <w:qFormat/>
    <w:rsid w:val="00DE3910"/>
    <w:pPr>
      <w:spacing w:after="200" w:line="276" w:lineRule="auto"/>
      <w:ind w:left="0" w:firstLine="0"/>
    </w:pPr>
    <w:rPr>
      <w:rFonts w:ascii="Cambria" w:hAnsi="Cambria"/>
      <w:i/>
      <w:iCs/>
      <w:color w:val="4F81BD"/>
      <w:spacing w:val="15"/>
      <w:szCs w:val="24"/>
      <w:lang w:eastAsia="en-US"/>
    </w:rPr>
  </w:style>
  <w:style w:type="character" w:customStyle="1" w:styleId="PodtytuZnak">
    <w:name w:val="Podtytuł Znak"/>
    <w:basedOn w:val="Domylnaczcionkaakapitu"/>
    <w:link w:val="Podtytu"/>
    <w:uiPriority w:val="99"/>
    <w:rsid w:val="00DE3910"/>
    <w:rPr>
      <w:rFonts w:ascii="Cambria" w:eastAsia="Times New Roman" w:hAnsi="Cambria" w:cs="Times New Roman"/>
      <w:i/>
      <w:iCs/>
      <w:color w:val="4F81BD"/>
      <w:spacing w:val="15"/>
      <w:sz w:val="24"/>
      <w:szCs w:val="24"/>
    </w:rPr>
  </w:style>
  <w:style w:type="paragraph" w:styleId="Bezodstpw">
    <w:name w:val="No Spacing"/>
    <w:uiPriority w:val="1"/>
    <w:qFormat/>
    <w:rsid w:val="00E20814"/>
    <w:pPr>
      <w:spacing w:after="0"/>
      <w:ind w:left="15" w:hanging="10"/>
    </w:pPr>
    <w:rPr>
      <w:rFonts w:ascii="Times New Roman" w:eastAsia="Times New Roman" w:hAnsi="Times New Roman" w:cs="Times New Roman"/>
      <w:color w:val="000000"/>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715">
      <w:bodyDiv w:val="1"/>
      <w:marLeft w:val="0"/>
      <w:marRight w:val="0"/>
      <w:marTop w:val="0"/>
      <w:marBottom w:val="0"/>
      <w:divBdr>
        <w:top w:val="none" w:sz="0" w:space="0" w:color="auto"/>
        <w:left w:val="none" w:sz="0" w:space="0" w:color="auto"/>
        <w:bottom w:val="none" w:sz="0" w:space="0" w:color="auto"/>
        <w:right w:val="none" w:sz="0" w:space="0" w:color="auto"/>
      </w:divBdr>
    </w:div>
    <w:div w:id="176820187">
      <w:bodyDiv w:val="1"/>
      <w:marLeft w:val="0"/>
      <w:marRight w:val="0"/>
      <w:marTop w:val="0"/>
      <w:marBottom w:val="0"/>
      <w:divBdr>
        <w:top w:val="none" w:sz="0" w:space="0" w:color="auto"/>
        <w:left w:val="none" w:sz="0" w:space="0" w:color="auto"/>
        <w:bottom w:val="none" w:sz="0" w:space="0" w:color="auto"/>
        <w:right w:val="none" w:sz="0" w:space="0" w:color="auto"/>
      </w:divBdr>
    </w:div>
    <w:div w:id="293483690">
      <w:bodyDiv w:val="1"/>
      <w:marLeft w:val="0"/>
      <w:marRight w:val="0"/>
      <w:marTop w:val="0"/>
      <w:marBottom w:val="0"/>
      <w:divBdr>
        <w:top w:val="none" w:sz="0" w:space="0" w:color="auto"/>
        <w:left w:val="none" w:sz="0" w:space="0" w:color="auto"/>
        <w:bottom w:val="none" w:sz="0" w:space="0" w:color="auto"/>
        <w:right w:val="none" w:sz="0" w:space="0" w:color="auto"/>
      </w:divBdr>
    </w:div>
    <w:div w:id="355430171">
      <w:bodyDiv w:val="1"/>
      <w:marLeft w:val="0"/>
      <w:marRight w:val="0"/>
      <w:marTop w:val="0"/>
      <w:marBottom w:val="0"/>
      <w:divBdr>
        <w:top w:val="none" w:sz="0" w:space="0" w:color="auto"/>
        <w:left w:val="none" w:sz="0" w:space="0" w:color="auto"/>
        <w:bottom w:val="none" w:sz="0" w:space="0" w:color="auto"/>
        <w:right w:val="none" w:sz="0" w:space="0" w:color="auto"/>
      </w:divBdr>
    </w:div>
    <w:div w:id="440422326">
      <w:bodyDiv w:val="1"/>
      <w:marLeft w:val="0"/>
      <w:marRight w:val="0"/>
      <w:marTop w:val="0"/>
      <w:marBottom w:val="0"/>
      <w:divBdr>
        <w:top w:val="none" w:sz="0" w:space="0" w:color="auto"/>
        <w:left w:val="none" w:sz="0" w:space="0" w:color="auto"/>
        <w:bottom w:val="none" w:sz="0" w:space="0" w:color="auto"/>
        <w:right w:val="none" w:sz="0" w:space="0" w:color="auto"/>
      </w:divBdr>
    </w:div>
    <w:div w:id="445467601">
      <w:bodyDiv w:val="1"/>
      <w:marLeft w:val="0"/>
      <w:marRight w:val="0"/>
      <w:marTop w:val="0"/>
      <w:marBottom w:val="0"/>
      <w:divBdr>
        <w:top w:val="none" w:sz="0" w:space="0" w:color="auto"/>
        <w:left w:val="none" w:sz="0" w:space="0" w:color="auto"/>
        <w:bottom w:val="none" w:sz="0" w:space="0" w:color="auto"/>
        <w:right w:val="none" w:sz="0" w:space="0" w:color="auto"/>
      </w:divBdr>
    </w:div>
    <w:div w:id="583341094">
      <w:bodyDiv w:val="1"/>
      <w:marLeft w:val="0"/>
      <w:marRight w:val="0"/>
      <w:marTop w:val="0"/>
      <w:marBottom w:val="0"/>
      <w:divBdr>
        <w:top w:val="none" w:sz="0" w:space="0" w:color="auto"/>
        <w:left w:val="none" w:sz="0" w:space="0" w:color="auto"/>
        <w:bottom w:val="none" w:sz="0" w:space="0" w:color="auto"/>
        <w:right w:val="none" w:sz="0" w:space="0" w:color="auto"/>
      </w:divBdr>
    </w:div>
    <w:div w:id="584072470">
      <w:bodyDiv w:val="1"/>
      <w:marLeft w:val="0"/>
      <w:marRight w:val="0"/>
      <w:marTop w:val="0"/>
      <w:marBottom w:val="0"/>
      <w:divBdr>
        <w:top w:val="none" w:sz="0" w:space="0" w:color="auto"/>
        <w:left w:val="none" w:sz="0" w:space="0" w:color="auto"/>
        <w:bottom w:val="none" w:sz="0" w:space="0" w:color="auto"/>
        <w:right w:val="none" w:sz="0" w:space="0" w:color="auto"/>
      </w:divBdr>
    </w:div>
    <w:div w:id="596868677">
      <w:bodyDiv w:val="1"/>
      <w:marLeft w:val="0"/>
      <w:marRight w:val="0"/>
      <w:marTop w:val="0"/>
      <w:marBottom w:val="0"/>
      <w:divBdr>
        <w:top w:val="none" w:sz="0" w:space="0" w:color="auto"/>
        <w:left w:val="none" w:sz="0" w:space="0" w:color="auto"/>
        <w:bottom w:val="none" w:sz="0" w:space="0" w:color="auto"/>
        <w:right w:val="none" w:sz="0" w:space="0" w:color="auto"/>
      </w:divBdr>
      <w:divsChild>
        <w:div w:id="597099006">
          <w:marLeft w:val="0"/>
          <w:marRight w:val="0"/>
          <w:marTop w:val="0"/>
          <w:marBottom w:val="0"/>
          <w:divBdr>
            <w:top w:val="none" w:sz="0" w:space="0" w:color="auto"/>
            <w:left w:val="none" w:sz="0" w:space="0" w:color="auto"/>
            <w:bottom w:val="none" w:sz="0" w:space="0" w:color="auto"/>
            <w:right w:val="none" w:sz="0" w:space="0" w:color="auto"/>
          </w:divBdr>
        </w:div>
      </w:divsChild>
    </w:div>
    <w:div w:id="605161199">
      <w:bodyDiv w:val="1"/>
      <w:marLeft w:val="0"/>
      <w:marRight w:val="0"/>
      <w:marTop w:val="0"/>
      <w:marBottom w:val="0"/>
      <w:divBdr>
        <w:top w:val="none" w:sz="0" w:space="0" w:color="auto"/>
        <w:left w:val="none" w:sz="0" w:space="0" w:color="auto"/>
        <w:bottom w:val="none" w:sz="0" w:space="0" w:color="auto"/>
        <w:right w:val="none" w:sz="0" w:space="0" w:color="auto"/>
      </w:divBdr>
      <w:divsChild>
        <w:div w:id="425345967">
          <w:marLeft w:val="0"/>
          <w:marRight w:val="0"/>
          <w:marTop w:val="0"/>
          <w:marBottom w:val="420"/>
          <w:divBdr>
            <w:top w:val="none" w:sz="0" w:space="0" w:color="auto"/>
            <w:left w:val="none" w:sz="0" w:space="0" w:color="auto"/>
            <w:bottom w:val="none" w:sz="0" w:space="0" w:color="auto"/>
            <w:right w:val="none" w:sz="0" w:space="0" w:color="auto"/>
          </w:divBdr>
          <w:divsChild>
            <w:div w:id="516697162">
              <w:marLeft w:val="-225"/>
              <w:marRight w:val="-225"/>
              <w:marTop w:val="0"/>
              <w:marBottom w:val="0"/>
              <w:divBdr>
                <w:top w:val="none" w:sz="0" w:space="0" w:color="auto"/>
                <w:left w:val="none" w:sz="0" w:space="0" w:color="auto"/>
                <w:bottom w:val="none" w:sz="0" w:space="0" w:color="auto"/>
                <w:right w:val="none" w:sz="0" w:space="0" w:color="auto"/>
              </w:divBdr>
              <w:divsChild>
                <w:div w:id="1387533946">
                  <w:marLeft w:val="0"/>
                  <w:marRight w:val="0"/>
                  <w:marTop w:val="0"/>
                  <w:marBottom w:val="0"/>
                  <w:divBdr>
                    <w:top w:val="none" w:sz="0" w:space="0" w:color="auto"/>
                    <w:left w:val="none" w:sz="0" w:space="0" w:color="auto"/>
                    <w:bottom w:val="none" w:sz="0" w:space="0" w:color="auto"/>
                    <w:right w:val="none" w:sz="0" w:space="0" w:color="auto"/>
                  </w:divBdr>
                </w:div>
                <w:div w:id="1861163921">
                  <w:marLeft w:val="0"/>
                  <w:marRight w:val="0"/>
                  <w:marTop w:val="0"/>
                  <w:marBottom w:val="0"/>
                  <w:divBdr>
                    <w:top w:val="none" w:sz="0" w:space="0" w:color="auto"/>
                    <w:left w:val="none" w:sz="0" w:space="0" w:color="auto"/>
                    <w:bottom w:val="none" w:sz="0" w:space="0" w:color="auto"/>
                    <w:right w:val="none" w:sz="0" w:space="0" w:color="auto"/>
                  </w:divBdr>
                  <w:divsChild>
                    <w:div w:id="1352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61">
              <w:marLeft w:val="-225"/>
              <w:marRight w:val="-225"/>
              <w:marTop w:val="0"/>
              <w:marBottom w:val="0"/>
              <w:divBdr>
                <w:top w:val="none" w:sz="0" w:space="0" w:color="auto"/>
                <w:left w:val="none" w:sz="0" w:space="0" w:color="auto"/>
                <w:bottom w:val="none" w:sz="0" w:space="0" w:color="auto"/>
                <w:right w:val="none" w:sz="0" w:space="0" w:color="auto"/>
              </w:divBdr>
              <w:divsChild>
                <w:div w:id="798383046">
                  <w:marLeft w:val="0"/>
                  <w:marRight w:val="0"/>
                  <w:marTop w:val="0"/>
                  <w:marBottom w:val="0"/>
                  <w:divBdr>
                    <w:top w:val="none" w:sz="0" w:space="0" w:color="auto"/>
                    <w:left w:val="none" w:sz="0" w:space="0" w:color="auto"/>
                    <w:bottom w:val="none" w:sz="0" w:space="0" w:color="auto"/>
                    <w:right w:val="none" w:sz="0" w:space="0" w:color="auto"/>
                  </w:divBdr>
                </w:div>
                <w:div w:id="740828859">
                  <w:marLeft w:val="0"/>
                  <w:marRight w:val="0"/>
                  <w:marTop w:val="0"/>
                  <w:marBottom w:val="0"/>
                  <w:divBdr>
                    <w:top w:val="none" w:sz="0" w:space="0" w:color="auto"/>
                    <w:left w:val="none" w:sz="0" w:space="0" w:color="auto"/>
                    <w:bottom w:val="none" w:sz="0" w:space="0" w:color="auto"/>
                    <w:right w:val="none" w:sz="0" w:space="0" w:color="auto"/>
                  </w:divBdr>
                  <w:divsChild>
                    <w:div w:id="17397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7">
              <w:marLeft w:val="-225"/>
              <w:marRight w:val="-225"/>
              <w:marTop w:val="0"/>
              <w:marBottom w:val="0"/>
              <w:divBdr>
                <w:top w:val="none" w:sz="0" w:space="0" w:color="auto"/>
                <w:left w:val="none" w:sz="0" w:space="0" w:color="auto"/>
                <w:bottom w:val="none" w:sz="0" w:space="0" w:color="auto"/>
                <w:right w:val="none" w:sz="0" w:space="0" w:color="auto"/>
              </w:divBdr>
              <w:divsChild>
                <w:div w:id="2056389058">
                  <w:marLeft w:val="0"/>
                  <w:marRight w:val="0"/>
                  <w:marTop w:val="0"/>
                  <w:marBottom w:val="0"/>
                  <w:divBdr>
                    <w:top w:val="none" w:sz="0" w:space="0" w:color="auto"/>
                    <w:left w:val="none" w:sz="0" w:space="0" w:color="auto"/>
                    <w:bottom w:val="none" w:sz="0" w:space="0" w:color="auto"/>
                    <w:right w:val="none" w:sz="0" w:space="0" w:color="auto"/>
                  </w:divBdr>
                </w:div>
                <w:div w:id="2144417611">
                  <w:marLeft w:val="0"/>
                  <w:marRight w:val="0"/>
                  <w:marTop w:val="0"/>
                  <w:marBottom w:val="0"/>
                  <w:divBdr>
                    <w:top w:val="none" w:sz="0" w:space="0" w:color="auto"/>
                    <w:left w:val="none" w:sz="0" w:space="0" w:color="auto"/>
                    <w:bottom w:val="none" w:sz="0" w:space="0" w:color="auto"/>
                    <w:right w:val="none" w:sz="0" w:space="0" w:color="auto"/>
                  </w:divBdr>
                  <w:divsChild>
                    <w:div w:id="21218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9945">
          <w:marLeft w:val="0"/>
          <w:marRight w:val="0"/>
          <w:marTop w:val="0"/>
          <w:marBottom w:val="420"/>
          <w:divBdr>
            <w:top w:val="none" w:sz="0" w:space="0" w:color="auto"/>
            <w:left w:val="none" w:sz="0" w:space="0" w:color="auto"/>
            <w:bottom w:val="none" w:sz="0" w:space="0" w:color="auto"/>
            <w:right w:val="none" w:sz="0" w:space="0" w:color="auto"/>
          </w:divBdr>
          <w:divsChild>
            <w:div w:id="1433819921">
              <w:marLeft w:val="-225"/>
              <w:marRight w:val="-225"/>
              <w:marTop w:val="0"/>
              <w:marBottom w:val="0"/>
              <w:divBdr>
                <w:top w:val="none" w:sz="0" w:space="0" w:color="auto"/>
                <w:left w:val="none" w:sz="0" w:space="0" w:color="auto"/>
                <w:bottom w:val="none" w:sz="0" w:space="0" w:color="auto"/>
                <w:right w:val="none" w:sz="0" w:space="0" w:color="auto"/>
              </w:divBdr>
              <w:divsChild>
                <w:div w:id="1063871128">
                  <w:marLeft w:val="0"/>
                  <w:marRight w:val="0"/>
                  <w:marTop w:val="0"/>
                  <w:marBottom w:val="0"/>
                  <w:divBdr>
                    <w:top w:val="none" w:sz="0" w:space="0" w:color="auto"/>
                    <w:left w:val="none" w:sz="0" w:space="0" w:color="auto"/>
                    <w:bottom w:val="none" w:sz="0" w:space="0" w:color="auto"/>
                    <w:right w:val="none" w:sz="0" w:space="0" w:color="auto"/>
                  </w:divBdr>
                </w:div>
                <w:div w:id="1778673713">
                  <w:marLeft w:val="0"/>
                  <w:marRight w:val="0"/>
                  <w:marTop w:val="0"/>
                  <w:marBottom w:val="0"/>
                  <w:divBdr>
                    <w:top w:val="none" w:sz="0" w:space="0" w:color="auto"/>
                    <w:left w:val="none" w:sz="0" w:space="0" w:color="auto"/>
                    <w:bottom w:val="none" w:sz="0" w:space="0" w:color="auto"/>
                    <w:right w:val="none" w:sz="0" w:space="0" w:color="auto"/>
                  </w:divBdr>
                  <w:divsChild>
                    <w:div w:id="20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2337">
              <w:marLeft w:val="-225"/>
              <w:marRight w:val="-225"/>
              <w:marTop w:val="0"/>
              <w:marBottom w:val="0"/>
              <w:divBdr>
                <w:top w:val="none" w:sz="0" w:space="0" w:color="auto"/>
                <w:left w:val="none" w:sz="0" w:space="0" w:color="auto"/>
                <w:bottom w:val="none" w:sz="0" w:space="0" w:color="auto"/>
                <w:right w:val="none" w:sz="0" w:space="0" w:color="auto"/>
              </w:divBdr>
              <w:divsChild>
                <w:div w:id="968631817">
                  <w:marLeft w:val="0"/>
                  <w:marRight w:val="0"/>
                  <w:marTop w:val="0"/>
                  <w:marBottom w:val="0"/>
                  <w:divBdr>
                    <w:top w:val="none" w:sz="0" w:space="0" w:color="auto"/>
                    <w:left w:val="none" w:sz="0" w:space="0" w:color="auto"/>
                    <w:bottom w:val="none" w:sz="0" w:space="0" w:color="auto"/>
                    <w:right w:val="none" w:sz="0" w:space="0" w:color="auto"/>
                  </w:divBdr>
                </w:div>
                <w:div w:id="1444037206">
                  <w:marLeft w:val="0"/>
                  <w:marRight w:val="0"/>
                  <w:marTop w:val="0"/>
                  <w:marBottom w:val="0"/>
                  <w:divBdr>
                    <w:top w:val="none" w:sz="0" w:space="0" w:color="auto"/>
                    <w:left w:val="none" w:sz="0" w:space="0" w:color="auto"/>
                    <w:bottom w:val="none" w:sz="0" w:space="0" w:color="auto"/>
                    <w:right w:val="none" w:sz="0" w:space="0" w:color="auto"/>
                  </w:divBdr>
                  <w:divsChild>
                    <w:div w:id="899294280">
                      <w:marLeft w:val="0"/>
                      <w:marRight w:val="0"/>
                      <w:marTop w:val="0"/>
                      <w:marBottom w:val="0"/>
                      <w:divBdr>
                        <w:top w:val="none" w:sz="0" w:space="0" w:color="auto"/>
                        <w:left w:val="none" w:sz="0" w:space="0" w:color="auto"/>
                        <w:bottom w:val="none" w:sz="0" w:space="0" w:color="auto"/>
                        <w:right w:val="none" w:sz="0" w:space="0" w:color="auto"/>
                      </w:divBdr>
                    </w:div>
                    <w:div w:id="18573065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67809607">
              <w:marLeft w:val="-225"/>
              <w:marRight w:val="-225"/>
              <w:marTop w:val="0"/>
              <w:marBottom w:val="0"/>
              <w:divBdr>
                <w:top w:val="none" w:sz="0" w:space="0" w:color="auto"/>
                <w:left w:val="none" w:sz="0" w:space="0" w:color="auto"/>
                <w:bottom w:val="none" w:sz="0" w:space="0" w:color="auto"/>
                <w:right w:val="none" w:sz="0" w:space="0" w:color="auto"/>
              </w:divBdr>
              <w:divsChild>
                <w:div w:id="1620263368">
                  <w:marLeft w:val="0"/>
                  <w:marRight w:val="0"/>
                  <w:marTop w:val="0"/>
                  <w:marBottom w:val="0"/>
                  <w:divBdr>
                    <w:top w:val="none" w:sz="0" w:space="0" w:color="auto"/>
                    <w:left w:val="none" w:sz="0" w:space="0" w:color="auto"/>
                    <w:bottom w:val="none" w:sz="0" w:space="0" w:color="auto"/>
                    <w:right w:val="none" w:sz="0" w:space="0" w:color="auto"/>
                  </w:divBdr>
                </w:div>
                <w:div w:id="1809276668">
                  <w:marLeft w:val="0"/>
                  <w:marRight w:val="0"/>
                  <w:marTop w:val="0"/>
                  <w:marBottom w:val="0"/>
                  <w:divBdr>
                    <w:top w:val="none" w:sz="0" w:space="0" w:color="auto"/>
                    <w:left w:val="none" w:sz="0" w:space="0" w:color="auto"/>
                    <w:bottom w:val="none" w:sz="0" w:space="0" w:color="auto"/>
                    <w:right w:val="none" w:sz="0" w:space="0" w:color="auto"/>
                  </w:divBdr>
                  <w:divsChild>
                    <w:div w:id="8602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5031">
              <w:marLeft w:val="-225"/>
              <w:marRight w:val="-225"/>
              <w:marTop w:val="0"/>
              <w:marBottom w:val="0"/>
              <w:divBdr>
                <w:top w:val="none" w:sz="0" w:space="0" w:color="auto"/>
                <w:left w:val="none" w:sz="0" w:space="0" w:color="auto"/>
                <w:bottom w:val="none" w:sz="0" w:space="0" w:color="auto"/>
                <w:right w:val="none" w:sz="0" w:space="0" w:color="auto"/>
              </w:divBdr>
              <w:divsChild>
                <w:div w:id="637878121">
                  <w:marLeft w:val="0"/>
                  <w:marRight w:val="0"/>
                  <w:marTop w:val="0"/>
                  <w:marBottom w:val="0"/>
                  <w:divBdr>
                    <w:top w:val="none" w:sz="0" w:space="0" w:color="auto"/>
                    <w:left w:val="none" w:sz="0" w:space="0" w:color="auto"/>
                    <w:bottom w:val="none" w:sz="0" w:space="0" w:color="auto"/>
                    <w:right w:val="none" w:sz="0" w:space="0" w:color="auto"/>
                  </w:divBdr>
                </w:div>
                <w:div w:id="316539516">
                  <w:marLeft w:val="0"/>
                  <w:marRight w:val="0"/>
                  <w:marTop w:val="0"/>
                  <w:marBottom w:val="0"/>
                  <w:divBdr>
                    <w:top w:val="none" w:sz="0" w:space="0" w:color="auto"/>
                    <w:left w:val="none" w:sz="0" w:space="0" w:color="auto"/>
                    <w:bottom w:val="none" w:sz="0" w:space="0" w:color="auto"/>
                    <w:right w:val="none" w:sz="0" w:space="0" w:color="auto"/>
                  </w:divBdr>
                  <w:divsChild>
                    <w:div w:id="8640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998">
          <w:marLeft w:val="0"/>
          <w:marRight w:val="0"/>
          <w:marTop w:val="0"/>
          <w:marBottom w:val="420"/>
          <w:divBdr>
            <w:top w:val="none" w:sz="0" w:space="0" w:color="auto"/>
            <w:left w:val="none" w:sz="0" w:space="0" w:color="auto"/>
            <w:bottom w:val="none" w:sz="0" w:space="0" w:color="auto"/>
            <w:right w:val="none" w:sz="0" w:space="0" w:color="auto"/>
          </w:divBdr>
          <w:divsChild>
            <w:div w:id="1660966207">
              <w:marLeft w:val="-225"/>
              <w:marRight w:val="-225"/>
              <w:marTop w:val="0"/>
              <w:marBottom w:val="0"/>
              <w:divBdr>
                <w:top w:val="none" w:sz="0" w:space="0" w:color="auto"/>
                <w:left w:val="none" w:sz="0" w:space="0" w:color="auto"/>
                <w:bottom w:val="none" w:sz="0" w:space="0" w:color="auto"/>
                <w:right w:val="none" w:sz="0" w:space="0" w:color="auto"/>
              </w:divBdr>
              <w:divsChild>
                <w:div w:id="1924410336">
                  <w:marLeft w:val="0"/>
                  <w:marRight w:val="0"/>
                  <w:marTop w:val="0"/>
                  <w:marBottom w:val="0"/>
                  <w:divBdr>
                    <w:top w:val="none" w:sz="0" w:space="0" w:color="auto"/>
                    <w:left w:val="none" w:sz="0" w:space="0" w:color="auto"/>
                    <w:bottom w:val="none" w:sz="0" w:space="0" w:color="auto"/>
                    <w:right w:val="none" w:sz="0" w:space="0" w:color="auto"/>
                  </w:divBdr>
                </w:div>
                <w:div w:id="1169060848">
                  <w:marLeft w:val="0"/>
                  <w:marRight w:val="0"/>
                  <w:marTop w:val="0"/>
                  <w:marBottom w:val="0"/>
                  <w:divBdr>
                    <w:top w:val="none" w:sz="0" w:space="0" w:color="auto"/>
                    <w:left w:val="none" w:sz="0" w:space="0" w:color="auto"/>
                    <w:bottom w:val="none" w:sz="0" w:space="0" w:color="auto"/>
                    <w:right w:val="none" w:sz="0" w:space="0" w:color="auto"/>
                  </w:divBdr>
                  <w:divsChild>
                    <w:div w:id="846601359">
                      <w:marLeft w:val="0"/>
                      <w:marRight w:val="0"/>
                      <w:marTop w:val="0"/>
                      <w:marBottom w:val="0"/>
                      <w:divBdr>
                        <w:top w:val="none" w:sz="0" w:space="0" w:color="auto"/>
                        <w:left w:val="none" w:sz="0" w:space="0" w:color="auto"/>
                        <w:bottom w:val="none" w:sz="0" w:space="0" w:color="auto"/>
                        <w:right w:val="none" w:sz="0" w:space="0" w:color="auto"/>
                      </w:divBdr>
                    </w:div>
                    <w:div w:id="966667866">
                      <w:marLeft w:val="0"/>
                      <w:marRight w:val="0"/>
                      <w:marTop w:val="105"/>
                      <w:marBottom w:val="0"/>
                      <w:divBdr>
                        <w:top w:val="none" w:sz="0" w:space="0" w:color="auto"/>
                        <w:left w:val="none" w:sz="0" w:space="0" w:color="auto"/>
                        <w:bottom w:val="none" w:sz="0" w:space="0" w:color="auto"/>
                        <w:right w:val="none" w:sz="0" w:space="0" w:color="auto"/>
                      </w:divBdr>
                    </w:div>
                    <w:div w:id="1005934147">
                      <w:marLeft w:val="0"/>
                      <w:marRight w:val="0"/>
                      <w:marTop w:val="105"/>
                      <w:marBottom w:val="0"/>
                      <w:divBdr>
                        <w:top w:val="none" w:sz="0" w:space="0" w:color="auto"/>
                        <w:left w:val="none" w:sz="0" w:space="0" w:color="auto"/>
                        <w:bottom w:val="none" w:sz="0" w:space="0" w:color="auto"/>
                        <w:right w:val="none" w:sz="0" w:space="0" w:color="auto"/>
                      </w:divBdr>
                    </w:div>
                    <w:div w:id="1565408751">
                      <w:marLeft w:val="0"/>
                      <w:marRight w:val="0"/>
                      <w:marTop w:val="105"/>
                      <w:marBottom w:val="0"/>
                      <w:divBdr>
                        <w:top w:val="none" w:sz="0" w:space="0" w:color="auto"/>
                        <w:left w:val="none" w:sz="0" w:space="0" w:color="auto"/>
                        <w:bottom w:val="none" w:sz="0" w:space="0" w:color="auto"/>
                        <w:right w:val="none" w:sz="0" w:space="0" w:color="auto"/>
                      </w:divBdr>
                    </w:div>
                    <w:div w:id="89132939">
                      <w:marLeft w:val="0"/>
                      <w:marRight w:val="0"/>
                      <w:marTop w:val="105"/>
                      <w:marBottom w:val="0"/>
                      <w:divBdr>
                        <w:top w:val="none" w:sz="0" w:space="0" w:color="auto"/>
                        <w:left w:val="none" w:sz="0" w:space="0" w:color="auto"/>
                        <w:bottom w:val="none" w:sz="0" w:space="0" w:color="auto"/>
                        <w:right w:val="none" w:sz="0" w:space="0" w:color="auto"/>
                      </w:divBdr>
                    </w:div>
                    <w:div w:id="1491941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3343697">
              <w:marLeft w:val="-225"/>
              <w:marRight w:val="-225"/>
              <w:marTop w:val="0"/>
              <w:marBottom w:val="0"/>
              <w:divBdr>
                <w:top w:val="none" w:sz="0" w:space="0" w:color="auto"/>
                <w:left w:val="none" w:sz="0" w:space="0" w:color="auto"/>
                <w:bottom w:val="none" w:sz="0" w:space="0" w:color="auto"/>
                <w:right w:val="none" w:sz="0" w:space="0" w:color="auto"/>
              </w:divBdr>
              <w:divsChild>
                <w:div w:id="1877617525">
                  <w:marLeft w:val="0"/>
                  <w:marRight w:val="0"/>
                  <w:marTop w:val="0"/>
                  <w:marBottom w:val="0"/>
                  <w:divBdr>
                    <w:top w:val="none" w:sz="0" w:space="0" w:color="auto"/>
                    <w:left w:val="none" w:sz="0" w:space="0" w:color="auto"/>
                    <w:bottom w:val="none" w:sz="0" w:space="0" w:color="auto"/>
                    <w:right w:val="none" w:sz="0" w:space="0" w:color="auto"/>
                  </w:divBdr>
                </w:div>
                <w:div w:id="472989773">
                  <w:marLeft w:val="0"/>
                  <w:marRight w:val="0"/>
                  <w:marTop w:val="0"/>
                  <w:marBottom w:val="0"/>
                  <w:divBdr>
                    <w:top w:val="none" w:sz="0" w:space="0" w:color="auto"/>
                    <w:left w:val="none" w:sz="0" w:space="0" w:color="auto"/>
                    <w:bottom w:val="none" w:sz="0" w:space="0" w:color="auto"/>
                    <w:right w:val="none" w:sz="0" w:space="0" w:color="auto"/>
                  </w:divBdr>
                  <w:divsChild>
                    <w:div w:id="1297955839">
                      <w:marLeft w:val="0"/>
                      <w:marRight w:val="0"/>
                      <w:marTop w:val="0"/>
                      <w:marBottom w:val="0"/>
                      <w:divBdr>
                        <w:top w:val="none" w:sz="0" w:space="0" w:color="auto"/>
                        <w:left w:val="none" w:sz="0" w:space="0" w:color="auto"/>
                        <w:bottom w:val="none" w:sz="0" w:space="0" w:color="auto"/>
                        <w:right w:val="none" w:sz="0" w:space="0" w:color="auto"/>
                      </w:divBdr>
                    </w:div>
                    <w:div w:id="928999065">
                      <w:marLeft w:val="0"/>
                      <w:marRight w:val="0"/>
                      <w:marTop w:val="105"/>
                      <w:marBottom w:val="0"/>
                      <w:divBdr>
                        <w:top w:val="none" w:sz="0" w:space="0" w:color="auto"/>
                        <w:left w:val="none" w:sz="0" w:space="0" w:color="auto"/>
                        <w:bottom w:val="none" w:sz="0" w:space="0" w:color="auto"/>
                        <w:right w:val="none" w:sz="0" w:space="0" w:color="auto"/>
                      </w:divBdr>
                    </w:div>
                    <w:div w:id="675888223">
                      <w:marLeft w:val="0"/>
                      <w:marRight w:val="0"/>
                      <w:marTop w:val="105"/>
                      <w:marBottom w:val="0"/>
                      <w:divBdr>
                        <w:top w:val="none" w:sz="0" w:space="0" w:color="auto"/>
                        <w:left w:val="none" w:sz="0" w:space="0" w:color="auto"/>
                        <w:bottom w:val="none" w:sz="0" w:space="0" w:color="auto"/>
                        <w:right w:val="none" w:sz="0" w:space="0" w:color="auto"/>
                      </w:divBdr>
                    </w:div>
                    <w:div w:id="599416835">
                      <w:marLeft w:val="0"/>
                      <w:marRight w:val="0"/>
                      <w:marTop w:val="105"/>
                      <w:marBottom w:val="0"/>
                      <w:divBdr>
                        <w:top w:val="none" w:sz="0" w:space="0" w:color="auto"/>
                        <w:left w:val="none" w:sz="0" w:space="0" w:color="auto"/>
                        <w:bottom w:val="none" w:sz="0" w:space="0" w:color="auto"/>
                        <w:right w:val="none" w:sz="0" w:space="0" w:color="auto"/>
                      </w:divBdr>
                    </w:div>
                    <w:div w:id="1708722212">
                      <w:marLeft w:val="0"/>
                      <w:marRight w:val="0"/>
                      <w:marTop w:val="105"/>
                      <w:marBottom w:val="0"/>
                      <w:divBdr>
                        <w:top w:val="none" w:sz="0" w:space="0" w:color="auto"/>
                        <w:left w:val="none" w:sz="0" w:space="0" w:color="auto"/>
                        <w:bottom w:val="none" w:sz="0" w:space="0" w:color="auto"/>
                        <w:right w:val="none" w:sz="0" w:space="0" w:color="auto"/>
                      </w:divBdr>
                    </w:div>
                    <w:div w:id="16921424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0263005">
              <w:marLeft w:val="-225"/>
              <w:marRight w:val="-225"/>
              <w:marTop w:val="0"/>
              <w:marBottom w:val="0"/>
              <w:divBdr>
                <w:top w:val="none" w:sz="0" w:space="0" w:color="auto"/>
                <w:left w:val="none" w:sz="0" w:space="0" w:color="auto"/>
                <w:bottom w:val="none" w:sz="0" w:space="0" w:color="auto"/>
                <w:right w:val="none" w:sz="0" w:space="0" w:color="auto"/>
              </w:divBdr>
              <w:divsChild>
                <w:div w:id="2116051340">
                  <w:marLeft w:val="0"/>
                  <w:marRight w:val="0"/>
                  <w:marTop w:val="0"/>
                  <w:marBottom w:val="0"/>
                  <w:divBdr>
                    <w:top w:val="none" w:sz="0" w:space="0" w:color="auto"/>
                    <w:left w:val="none" w:sz="0" w:space="0" w:color="auto"/>
                    <w:bottom w:val="none" w:sz="0" w:space="0" w:color="auto"/>
                    <w:right w:val="none" w:sz="0" w:space="0" w:color="auto"/>
                  </w:divBdr>
                </w:div>
                <w:div w:id="674114139">
                  <w:marLeft w:val="0"/>
                  <w:marRight w:val="0"/>
                  <w:marTop w:val="0"/>
                  <w:marBottom w:val="0"/>
                  <w:divBdr>
                    <w:top w:val="none" w:sz="0" w:space="0" w:color="auto"/>
                    <w:left w:val="none" w:sz="0" w:space="0" w:color="auto"/>
                    <w:bottom w:val="none" w:sz="0" w:space="0" w:color="auto"/>
                    <w:right w:val="none" w:sz="0" w:space="0" w:color="auto"/>
                  </w:divBdr>
                  <w:divsChild>
                    <w:div w:id="18483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1895">
              <w:marLeft w:val="-225"/>
              <w:marRight w:val="-225"/>
              <w:marTop w:val="0"/>
              <w:marBottom w:val="0"/>
              <w:divBdr>
                <w:top w:val="none" w:sz="0" w:space="0" w:color="auto"/>
                <w:left w:val="none" w:sz="0" w:space="0" w:color="auto"/>
                <w:bottom w:val="none" w:sz="0" w:space="0" w:color="auto"/>
                <w:right w:val="none" w:sz="0" w:space="0" w:color="auto"/>
              </w:divBdr>
              <w:divsChild>
                <w:div w:id="998771510">
                  <w:marLeft w:val="0"/>
                  <w:marRight w:val="0"/>
                  <w:marTop w:val="0"/>
                  <w:marBottom w:val="0"/>
                  <w:divBdr>
                    <w:top w:val="none" w:sz="0" w:space="0" w:color="auto"/>
                    <w:left w:val="none" w:sz="0" w:space="0" w:color="auto"/>
                    <w:bottom w:val="none" w:sz="0" w:space="0" w:color="auto"/>
                    <w:right w:val="none" w:sz="0" w:space="0" w:color="auto"/>
                  </w:divBdr>
                </w:div>
                <w:div w:id="1406107230">
                  <w:marLeft w:val="0"/>
                  <w:marRight w:val="0"/>
                  <w:marTop w:val="0"/>
                  <w:marBottom w:val="0"/>
                  <w:divBdr>
                    <w:top w:val="none" w:sz="0" w:space="0" w:color="auto"/>
                    <w:left w:val="none" w:sz="0" w:space="0" w:color="auto"/>
                    <w:bottom w:val="none" w:sz="0" w:space="0" w:color="auto"/>
                    <w:right w:val="none" w:sz="0" w:space="0" w:color="auto"/>
                  </w:divBdr>
                  <w:divsChild>
                    <w:div w:id="8161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42696">
      <w:bodyDiv w:val="1"/>
      <w:marLeft w:val="0"/>
      <w:marRight w:val="0"/>
      <w:marTop w:val="0"/>
      <w:marBottom w:val="0"/>
      <w:divBdr>
        <w:top w:val="none" w:sz="0" w:space="0" w:color="auto"/>
        <w:left w:val="none" w:sz="0" w:space="0" w:color="auto"/>
        <w:bottom w:val="none" w:sz="0" w:space="0" w:color="auto"/>
        <w:right w:val="none" w:sz="0" w:space="0" w:color="auto"/>
      </w:divBdr>
    </w:div>
    <w:div w:id="785082691">
      <w:bodyDiv w:val="1"/>
      <w:marLeft w:val="0"/>
      <w:marRight w:val="0"/>
      <w:marTop w:val="0"/>
      <w:marBottom w:val="0"/>
      <w:divBdr>
        <w:top w:val="none" w:sz="0" w:space="0" w:color="auto"/>
        <w:left w:val="none" w:sz="0" w:space="0" w:color="auto"/>
        <w:bottom w:val="none" w:sz="0" w:space="0" w:color="auto"/>
        <w:right w:val="none" w:sz="0" w:space="0" w:color="auto"/>
      </w:divBdr>
    </w:div>
    <w:div w:id="842666218">
      <w:bodyDiv w:val="1"/>
      <w:marLeft w:val="0"/>
      <w:marRight w:val="0"/>
      <w:marTop w:val="0"/>
      <w:marBottom w:val="0"/>
      <w:divBdr>
        <w:top w:val="none" w:sz="0" w:space="0" w:color="auto"/>
        <w:left w:val="none" w:sz="0" w:space="0" w:color="auto"/>
        <w:bottom w:val="none" w:sz="0" w:space="0" w:color="auto"/>
        <w:right w:val="none" w:sz="0" w:space="0" w:color="auto"/>
      </w:divBdr>
      <w:divsChild>
        <w:div w:id="1099066302">
          <w:marLeft w:val="0"/>
          <w:marRight w:val="0"/>
          <w:marTop w:val="0"/>
          <w:marBottom w:val="0"/>
          <w:divBdr>
            <w:top w:val="none" w:sz="0" w:space="0" w:color="auto"/>
            <w:left w:val="none" w:sz="0" w:space="0" w:color="auto"/>
            <w:bottom w:val="none" w:sz="0" w:space="0" w:color="auto"/>
            <w:right w:val="none" w:sz="0" w:space="0" w:color="auto"/>
          </w:divBdr>
        </w:div>
        <w:div w:id="1459759992">
          <w:marLeft w:val="0"/>
          <w:marRight w:val="0"/>
          <w:marTop w:val="300"/>
          <w:marBottom w:val="0"/>
          <w:divBdr>
            <w:top w:val="none" w:sz="0" w:space="0" w:color="auto"/>
            <w:left w:val="none" w:sz="0" w:space="0" w:color="auto"/>
            <w:bottom w:val="none" w:sz="0" w:space="0" w:color="auto"/>
            <w:right w:val="none" w:sz="0" w:space="0" w:color="auto"/>
          </w:divBdr>
        </w:div>
      </w:divsChild>
    </w:div>
    <w:div w:id="882592891">
      <w:bodyDiv w:val="1"/>
      <w:marLeft w:val="0"/>
      <w:marRight w:val="0"/>
      <w:marTop w:val="0"/>
      <w:marBottom w:val="0"/>
      <w:divBdr>
        <w:top w:val="none" w:sz="0" w:space="0" w:color="auto"/>
        <w:left w:val="none" w:sz="0" w:space="0" w:color="auto"/>
        <w:bottom w:val="none" w:sz="0" w:space="0" w:color="auto"/>
        <w:right w:val="none" w:sz="0" w:space="0" w:color="auto"/>
      </w:divBdr>
    </w:div>
    <w:div w:id="1210528880">
      <w:bodyDiv w:val="1"/>
      <w:marLeft w:val="0"/>
      <w:marRight w:val="0"/>
      <w:marTop w:val="0"/>
      <w:marBottom w:val="0"/>
      <w:divBdr>
        <w:top w:val="none" w:sz="0" w:space="0" w:color="auto"/>
        <w:left w:val="none" w:sz="0" w:space="0" w:color="auto"/>
        <w:bottom w:val="none" w:sz="0" w:space="0" w:color="auto"/>
        <w:right w:val="none" w:sz="0" w:space="0" w:color="auto"/>
      </w:divBdr>
    </w:div>
    <w:div w:id="1485658244">
      <w:bodyDiv w:val="1"/>
      <w:marLeft w:val="0"/>
      <w:marRight w:val="0"/>
      <w:marTop w:val="0"/>
      <w:marBottom w:val="0"/>
      <w:divBdr>
        <w:top w:val="none" w:sz="0" w:space="0" w:color="auto"/>
        <w:left w:val="none" w:sz="0" w:space="0" w:color="auto"/>
        <w:bottom w:val="none" w:sz="0" w:space="0" w:color="auto"/>
        <w:right w:val="none" w:sz="0" w:space="0" w:color="auto"/>
      </w:divBdr>
    </w:div>
    <w:div w:id="1514686738">
      <w:bodyDiv w:val="1"/>
      <w:marLeft w:val="0"/>
      <w:marRight w:val="0"/>
      <w:marTop w:val="0"/>
      <w:marBottom w:val="0"/>
      <w:divBdr>
        <w:top w:val="none" w:sz="0" w:space="0" w:color="auto"/>
        <w:left w:val="none" w:sz="0" w:space="0" w:color="auto"/>
        <w:bottom w:val="none" w:sz="0" w:space="0" w:color="auto"/>
        <w:right w:val="none" w:sz="0" w:space="0" w:color="auto"/>
      </w:divBdr>
    </w:div>
    <w:div w:id="1767533876">
      <w:bodyDiv w:val="1"/>
      <w:marLeft w:val="0"/>
      <w:marRight w:val="0"/>
      <w:marTop w:val="0"/>
      <w:marBottom w:val="0"/>
      <w:divBdr>
        <w:top w:val="none" w:sz="0" w:space="0" w:color="auto"/>
        <w:left w:val="none" w:sz="0" w:space="0" w:color="auto"/>
        <w:bottom w:val="none" w:sz="0" w:space="0" w:color="auto"/>
        <w:right w:val="none" w:sz="0" w:space="0" w:color="auto"/>
      </w:divBdr>
    </w:div>
    <w:div w:id="1895698955">
      <w:bodyDiv w:val="1"/>
      <w:marLeft w:val="0"/>
      <w:marRight w:val="0"/>
      <w:marTop w:val="0"/>
      <w:marBottom w:val="0"/>
      <w:divBdr>
        <w:top w:val="none" w:sz="0" w:space="0" w:color="auto"/>
        <w:left w:val="none" w:sz="0" w:space="0" w:color="auto"/>
        <w:bottom w:val="none" w:sz="0" w:space="0" w:color="auto"/>
        <w:right w:val="none" w:sz="0" w:space="0" w:color="auto"/>
      </w:divBdr>
      <w:divsChild>
        <w:div w:id="861406687">
          <w:marLeft w:val="0"/>
          <w:marRight w:val="0"/>
          <w:marTop w:val="0"/>
          <w:marBottom w:val="420"/>
          <w:divBdr>
            <w:top w:val="none" w:sz="0" w:space="0" w:color="auto"/>
            <w:left w:val="none" w:sz="0" w:space="0" w:color="auto"/>
            <w:bottom w:val="none" w:sz="0" w:space="0" w:color="auto"/>
            <w:right w:val="none" w:sz="0" w:space="0" w:color="auto"/>
          </w:divBdr>
          <w:divsChild>
            <w:div w:id="1409376758">
              <w:marLeft w:val="-225"/>
              <w:marRight w:val="-225"/>
              <w:marTop w:val="0"/>
              <w:marBottom w:val="0"/>
              <w:divBdr>
                <w:top w:val="none" w:sz="0" w:space="0" w:color="auto"/>
                <w:left w:val="none" w:sz="0" w:space="0" w:color="auto"/>
                <w:bottom w:val="none" w:sz="0" w:space="0" w:color="auto"/>
                <w:right w:val="none" w:sz="0" w:space="0" w:color="auto"/>
              </w:divBdr>
              <w:divsChild>
                <w:div w:id="1460105729">
                  <w:marLeft w:val="0"/>
                  <w:marRight w:val="0"/>
                  <w:marTop w:val="0"/>
                  <w:marBottom w:val="0"/>
                  <w:divBdr>
                    <w:top w:val="none" w:sz="0" w:space="0" w:color="auto"/>
                    <w:left w:val="none" w:sz="0" w:space="0" w:color="auto"/>
                    <w:bottom w:val="none" w:sz="0" w:space="0" w:color="auto"/>
                    <w:right w:val="none" w:sz="0" w:space="0" w:color="auto"/>
                  </w:divBdr>
                </w:div>
                <w:div w:id="839975288">
                  <w:marLeft w:val="0"/>
                  <w:marRight w:val="0"/>
                  <w:marTop w:val="0"/>
                  <w:marBottom w:val="0"/>
                  <w:divBdr>
                    <w:top w:val="none" w:sz="0" w:space="0" w:color="auto"/>
                    <w:left w:val="none" w:sz="0" w:space="0" w:color="auto"/>
                    <w:bottom w:val="none" w:sz="0" w:space="0" w:color="auto"/>
                    <w:right w:val="none" w:sz="0" w:space="0" w:color="auto"/>
                  </w:divBdr>
                  <w:divsChild>
                    <w:div w:id="10947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1604">
              <w:marLeft w:val="-225"/>
              <w:marRight w:val="-225"/>
              <w:marTop w:val="0"/>
              <w:marBottom w:val="0"/>
              <w:divBdr>
                <w:top w:val="none" w:sz="0" w:space="0" w:color="auto"/>
                <w:left w:val="none" w:sz="0" w:space="0" w:color="auto"/>
                <w:bottom w:val="none" w:sz="0" w:space="0" w:color="auto"/>
                <w:right w:val="none" w:sz="0" w:space="0" w:color="auto"/>
              </w:divBdr>
              <w:divsChild>
                <w:div w:id="1067072813">
                  <w:marLeft w:val="0"/>
                  <w:marRight w:val="0"/>
                  <w:marTop w:val="0"/>
                  <w:marBottom w:val="0"/>
                  <w:divBdr>
                    <w:top w:val="none" w:sz="0" w:space="0" w:color="auto"/>
                    <w:left w:val="none" w:sz="0" w:space="0" w:color="auto"/>
                    <w:bottom w:val="none" w:sz="0" w:space="0" w:color="auto"/>
                    <w:right w:val="none" w:sz="0" w:space="0" w:color="auto"/>
                  </w:divBdr>
                </w:div>
                <w:div w:id="183792347">
                  <w:marLeft w:val="0"/>
                  <w:marRight w:val="0"/>
                  <w:marTop w:val="0"/>
                  <w:marBottom w:val="0"/>
                  <w:divBdr>
                    <w:top w:val="none" w:sz="0" w:space="0" w:color="auto"/>
                    <w:left w:val="none" w:sz="0" w:space="0" w:color="auto"/>
                    <w:bottom w:val="none" w:sz="0" w:space="0" w:color="auto"/>
                    <w:right w:val="none" w:sz="0" w:space="0" w:color="auto"/>
                  </w:divBdr>
                  <w:divsChild>
                    <w:div w:id="405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962">
              <w:marLeft w:val="-225"/>
              <w:marRight w:val="-225"/>
              <w:marTop w:val="0"/>
              <w:marBottom w:val="0"/>
              <w:divBdr>
                <w:top w:val="none" w:sz="0" w:space="0" w:color="auto"/>
                <w:left w:val="none" w:sz="0" w:space="0" w:color="auto"/>
                <w:bottom w:val="none" w:sz="0" w:space="0" w:color="auto"/>
                <w:right w:val="none" w:sz="0" w:space="0" w:color="auto"/>
              </w:divBdr>
              <w:divsChild>
                <w:div w:id="680350643">
                  <w:marLeft w:val="0"/>
                  <w:marRight w:val="0"/>
                  <w:marTop w:val="0"/>
                  <w:marBottom w:val="0"/>
                  <w:divBdr>
                    <w:top w:val="none" w:sz="0" w:space="0" w:color="auto"/>
                    <w:left w:val="none" w:sz="0" w:space="0" w:color="auto"/>
                    <w:bottom w:val="none" w:sz="0" w:space="0" w:color="auto"/>
                    <w:right w:val="none" w:sz="0" w:space="0" w:color="auto"/>
                  </w:divBdr>
                </w:div>
                <w:div w:id="1020349274">
                  <w:marLeft w:val="0"/>
                  <w:marRight w:val="0"/>
                  <w:marTop w:val="0"/>
                  <w:marBottom w:val="0"/>
                  <w:divBdr>
                    <w:top w:val="none" w:sz="0" w:space="0" w:color="auto"/>
                    <w:left w:val="none" w:sz="0" w:space="0" w:color="auto"/>
                    <w:bottom w:val="none" w:sz="0" w:space="0" w:color="auto"/>
                    <w:right w:val="none" w:sz="0" w:space="0" w:color="auto"/>
                  </w:divBdr>
                  <w:divsChild>
                    <w:div w:id="3858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7485">
          <w:marLeft w:val="0"/>
          <w:marRight w:val="0"/>
          <w:marTop w:val="0"/>
          <w:marBottom w:val="420"/>
          <w:divBdr>
            <w:top w:val="none" w:sz="0" w:space="0" w:color="auto"/>
            <w:left w:val="none" w:sz="0" w:space="0" w:color="auto"/>
            <w:bottom w:val="none" w:sz="0" w:space="0" w:color="auto"/>
            <w:right w:val="none" w:sz="0" w:space="0" w:color="auto"/>
          </w:divBdr>
          <w:divsChild>
            <w:div w:id="2054579344">
              <w:marLeft w:val="-225"/>
              <w:marRight w:val="-225"/>
              <w:marTop w:val="0"/>
              <w:marBottom w:val="0"/>
              <w:divBdr>
                <w:top w:val="none" w:sz="0" w:space="0" w:color="auto"/>
                <w:left w:val="none" w:sz="0" w:space="0" w:color="auto"/>
                <w:bottom w:val="none" w:sz="0" w:space="0" w:color="auto"/>
                <w:right w:val="none" w:sz="0" w:space="0" w:color="auto"/>
              </w:divBdr>
              <w:divsChild>
                <w:div w:id="1074165609">
                  <w:marLeft w:val="0"/>
                  <w:marRight w:val="0"/>
                  <w:marTop w:val="0"/>
                  <w:marBottom w:val="0"/>
                  <w:divBdr>
                    <w:top w:val="none" w:sz="0" w:space="0" w:color="auto"/>
                    <w:left w:val="none" w:sz="0" w:space="0" w:color="auto"/>
                    <w:bottom w:val="none" w:sz="0" w:space="0" w:color="auto"/>
                    <w:right w:val="none" w:sz="0" w:space="0" w:color="auto"/>
                  </w:divBdr>
                </w:div>
                <w:div w:id="773331339">
                  <w:marLeft w:val="0"/>
                  <w:marRight w:val="0"/>
                  <w:marTop w:val="0"/>
                  <w:marBottom w:val="0"/>
                  <w:divBdr>
                    <w:top w:val="none" w:sz="0" w:space="0" w:color="auto"/>
                    <w:left w:val="none" w:sz="0" w:space="0" w:color="auto"/>
                    <w:bottom w:val="none" w:sz="0" w:space="0" w:color="auto"/>
                    <w:right w:val="none" w:sz="0" w:space="0" w:color="auto"/>
                  </w:divBdr>
                  <w:divsChild>
                    <w:div w:id="8494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7743">
              <w:marLeft w:val="-225"/>
              <w:marRight w:val="-225"/>
              <w:marTop w:val="0"/>
              <w:marBottom w:val="0"/>
              <w:divBdr>
                <w:top w:val="none" w:sz="0" w:space="0" w:color="auto"/>
                <w:left w:val="none" w:sz="0" w:space="0" w:color="auto"/>
                <w:bottom w:val="none" w:sz="0" w:space="0" w:color="auto"/>
                <w:right w:val="none" w:sz="0" w:space="0" w:color="auto"/>
              </w:divBdr>
              <w:divsChild>
                <w:div w:id="210534378">
                  <w:marLeft w:val="0"/>
                  <w:marRight w:val="0"/>
                  <w:marTop w:val="0"/>
                  <w:marBottom w:val="0"/>
                  <w:divBdr>
                    <w:top w:val="none" w:sz="0" w:space="0" w:color="auto"/>
                    <w:left w:val="none" w:sz="0" w:space="0" w:color="auto"/>
                    <w:bottom w:val="none" w:sz="0" w:space="0" w:color="auto"/>
                    <w:right w:val="none" w:sz="0" w:space="0" w:color="auto"/>
                  </w:divBdr>
                </w:div>
                <w:div w:id="672608474">
                  <w:marLeft w:val="0"/>
                  <w:marRight w:val="0"/>
                  <w:marTop w:val="0"/>
                  <w:marBottom w:val="0"/>
                  <w:divBdr>
                    <w:top w:val="none" w:sz="0" w:space="0" w:color="auto"/>
                    <w:left w:val="none" w:sz="0" w:space="0" w:color="auto"/>
                    <w:bottom w:val="none" w:sz="0" w:space="0" w:color="auto"/>
                    <w:right w:val="none" w:sz="0" w:space="0" w:color="auto"/>
                  </w:divBdr>
                  <w:divsChild>
                    <w:div w:id="1434324473">
                      <w:marLeft w:val="0"/>
                      <w:marRight w:val="0"/>
                      <w:marTop w:val="0"/>
                      <w:marBottom w:val="0"/>
                      <w:divBdr>
                        <w:top w:val="none" w:sz="0" w:space="0" w:color="auto"/>
                        <w:left w:val="none" w:sz="0" w:space="0" w:color="auto"/>
                        <w:bottom w:val="none" w:sz="0" w:space="0" w:color="auto"/>
                        <w:right w:val="none" w:sz="0" w:space="0" w:color="auto"/>
                      </w:divBdr>
                    </w:div>
                    <w:div w:id="2796037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06436863">
              <w:marLeft w:val="-225"/>
              <w:marRight w:val="-225"/>
              <w:marTop w:val="0"/>
              <w:marBottom w:val="0"/>
              <w:divBdr>
                <w:top w:val="none" w:sz="0" w:space="0" w:color="auto"/>
                <w:left w:val="none" w:sz="0" w:space="0" w:color="auto"/>
                <w:bottom w:val="none" w:sz="0" w:space="0" w:color="auto"/>
                <w:right w:val="none" w:sz="0" w:space="0" w:color="auto"/>
              </w:divBdr>
              <w:divsChild>
                <w:div w:id="1002247024">
                  <w:marLeft w:val="0"/>
                  <w:marRight w:val="0"/>
                  <w:marTop w:val="0"/>
                  <w:marBottom w:val="0"/>
                  <w:divBdr>
                    <w:top w:val="none" w:sz="0" w:space="0" w:color="auto"/>
                    <w:left w:val="none" w:sz="0" w:space="0" w:color="auto"/>
                    <w:bottom w:val="none" w:sz="0" w:space="0" w:color="auto"/>
                    <w:right w:val="none" w:sz="0" w:space="0" w:color="auto"/>
                  </w:divBdr>
                </w:div>
                <w:div w:id="1698578696">
                  <w:marLeft w:val="0"/>
                  <w:marRight w:val="0"/>
                  <w:marTop w:val="0"/>
                  <w:marBottom w:val="0"/>
                  <w:divBdr>
                    <w:top w:val="none" w:sz="0" w:space="0" w:color="auto"/>
                    <w:left w:val="none" w:sz="0" w:space="0" w:color="auto"/>
                    <w:bottom w:val="none" w:sz="0" w:space="0" w:color="auto"/>
                    <w:right w:val="none" w:sz="0" w:space="0" w:color="auto"/>
                  </w:divBdr>
                  <w:divsChild>
                    <w:div w:id="10997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3355">
              <w:marLeft w:val="-225"/>
              <w:marRight w:val="-225"/>
              <w:marTop w:val="0"/>
              <w:marBottom w:val="0"/>
              <w:divBdr>
                <w:top w:val="none" w:sz="0" w:space="0" w:color="auto"/>
                <w:left w:val="none" w:sz="0" w:space="0" w:color="auto"/>
                <w:bottom w:val="none" w:sz="0" w:space="0" w:color="auto"/>
                <w:right w:val="none" w:sz="0" w:space="0" w:color="auto"/>
              </w:divBdr>
              <w:divsChild>
                <w:div w:id="1931817697">
                  <w:marLeft w:val="0"/>
                  <w:marRight w:val="0"/>
                  <w:marTop w:val="0"/>
                  <w:marBottom w:val="0"/>
                  <w:divBdr>
                    <w:top w:val="none" w:sz="0" w:space="0" w:color="auto"/>
                    <w:left w:val="none" w:sz="0" w:space="0" w:color="auto"/>
                    <w:bottom w:val="none" w:sz="0" w:space="0" w:color="auto"/>
                    <w:right w:val="none" w:sz="0" w:space="0" w:color="auto"/>
                  </w:divBdr>
                </w:div>
                <w:div w:id="1452436259">
                  <w:marLeft w:val="0"/>
                  <w:marRight w:val="0"/>
                  <w:marTop w:val="0"/>
                  <w:marBottom w:val="0"/>
                  <w:divBdr>
                    <w:top w:val="none" w:sz="0" w:space="0" w:color="auto"/>
                    <w:left w:val="none" w:sz="0" w:space="0" w:color="auto"/>
                    <w:bottom w:val="none" w:sz="0" w:space="0" w:color="auto"/>
                    <w:right w:val="none" w:sz="0" w:space="0" w:color="auto"/>
                  </w:divBdr>
                  <w:divsChild>
                    <w:div w:id="17289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2038">
          <w:marLeft w:val="0"/>
          <w:marRight w:val="0"/>
          <w:marTop w:val="0"/>
          <w:marBottom w:val="420"/>
          <w:divBdr>
            <w:top w:val="none" w:sz="0" w:space="0" w:color="auto"/>
            <w:left w:val="none" w:sz="0" w:space="0" w:color="auto"/>
            <w:bottom w:val="none" w:sz="0" w:space="0" w:color="auto"/>
            <w:right w:val="none" w:sz="0" w:space="0" w:color="auto"/>
          </w:divBdr>
          <w:divsChild>
            <w:div w:id="241259525">
              <w:marLeft w:val="-225"/>
              <w:marRight w:val="-225"/>
              <w:marTop w:val="0"/>
              <w:marBottom w:val="0"/>
              <w:divBdr>
                <w:top w:val="none" w:sz="0" w:space="0" w:color="auto"/>
                <w:left w:val="none" w:sz="0" w:space="0" w:color="auto"/>
                <w:bottom w:val="none" w:sz="0" w:space="0" w:color="auto"/>
                <w:right w:val="none" w:sz="0" w:space="0" w:color="auto"/>
              </w:divBdr>
              <w:divsChild>
                <w:div w:id="889879198">
                  <w:marLeft w:val="0"/>
                  <w:marRight w:val="0"/>
                  <w:marTop w:val="0"/>
                  <w:marBottom w:val="0"/>
                  <w:divBdr>
                    <w:top w:val="none" w:sz="0" w:space="0" w:color="auto"/>
                    <w:left w:val="none" w:sz="0" w:space="0" w:color="auto"/>
                    <w:bottom w:val="none" w:sz="0" w:space="0" w:color="auto"/>
                    <w:right w:val="none" w:sz="0" w:space="0" w:color="auto"/>
                  </w:divBdr>
                </w:div>
                <w:div w:id="608009672">
                  <w:marLeft w:val="0"/>
                  <w:marRight w:val="0"/>
                  <w:marTop w:val="0"/>
                  <w:marBottom w:val="0"/>
                  <w:divBdr>
                    <w:top w:val="none" w:sz="0" w:space="0" w:color="auto"/>
                    <w:left w:val="none" w:sz="0" w:space="0" w:color="auto"/>
                    <w:bottom w:val="none" w:sz="0" w:space="0" w:color="auto"/>
                    <w:right w:val="none" w:sz="0" w:space="0" w:color="auto"/>
                  </w:divBdr>
                  <w:divsChild>
                    <w:div w:id="921111977">
                      <w:marLeft w:val="0"/>
                      <w:marRight w:val="0"/>
                      <w:marTop w:val="0"/>
                      <w:marBottom w:val="0"/>
                      <w:divBdr>
                        <w:top w:val="none" w:sz="0" w:space="0" w:color="auto"/>
                        <w:left w:val="none" w:sz="0" w:space="0" w:color="auto"/>
                        <w:bottom w:val="none" w:sz="0" w:space="0" w:color="auto"/>
                        <w:right w:val="none" w:sz="0" w:space="0" w:color="auto"/>
                      </w:divBdr>
                    </w:div>
                    <w:div w:id="582841438">
                      <w:marLeft w:val="0"/>
                      <w:marRight w:val="0"/>
                      <w:marTop w:val="105"/>
                      <w:marBottom w:val="0"/>
                      <w:divBdr>
                        <w:top w:val="none" w:sz="0" w:space="0" w:color="auto"/>
                        <w:left w:val="none" w:sz="0" w:space="0" w:color="auto"/>
                        <w:bottom w:val="none" w:sz="0" w:space="0" w:color="auto"/>
                        <w:right w:val="none" w:sz="0" w:space="0" w:color="auto"/>
                      </w:divBdr>
                    </w:div>
                    <w:div w:id="1463570028">
                      <w:marLeft w:val="0"/>
                      <w:marRight w:val="0"/>
                      <w:marTop w:val="105"/>
                      <w:marBottom w:val="0"/>
                      <w:divBdr>
                        <w:top w:val="none" w:sz="0" w:space="0" w:color="auto"/>
                        <w:left w:val="none" w:sz="0" w:space="0" w:color="auto"/>
                        <w:bottom w:val="none" w:sz="0" w:space="0" w:color="auto"/>
                        <w:right w:val="none" w:sz="0" w:space="0" w:color="auto"/>
                      </w:divBdr>
                    </w:div>
                    <w:div w:id="894706013">
                      <w:marLeft w:val="0"/>
                      <w:marRight w:val="0"/>
                      <w:marTop w:val="105"/>
                      <w:marBottom w:val="0"/>
                      <w:divBdr>
                        <w:top w:val="none" w:sz="0" w:space="0" w:color="auto"/>
                        <w:left w:val="none" w:sz="0" w:space="0" w:color="auto"/>
                        <w:bottom w:val="none" w:sz="0" w:space="0" w:color="auto"/>
                        <w:right w:val="none" w:sz="0" w:space="0" w:color="auto"/>
                      </w:divBdr>
                    </w:div>
                    <w:div w:id="2083025134">
                      <w:marLeft w:val="0"/>
                      <w:marRight w:val="0"/>
                      <w:marTop w:val="105"/>
                      <w:marBottom w:val="0"/>
                      <w:divBdr>
                        <w:top w:val="none" w:sz="0" w:space="0" w:color="auto"/>
                        <w:left w:val="none" w:sz="0" w:space="0" w:color="auto"/>
                        <w:bottom w:val="none" w:sz="0" w:space="0" w:color="auto"/>
                        <w:right w:val="none" w:sz="0" w:space="0" w:color="auto"/>
                      </w:divBdr>
                    </w:div>
                    <w:div w:id="3542319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6091991">
              <w:marLeft w:val="-225"/>
              <w:marRight w:val="-225"/>
              <w:marTop w:val="0"/>
              <w:marBottom w:val="0"/>
              <w:divBdr>
                <w:top w:val="none" w:sz="0" w:space="0" w:color="auto"/>
                <w:left w:val="none" w:sz="0" w:space="0" w:color="auto"/>
                <w:bottom w:val="none" w:sz="0" w:space="0" w:color="auto"/>
                <w:right w:val="none" w:sz="0" w:space="0" w:color="auto"/>
              </w:divBdr>
              <w:divsChild>
                <w:div w:id="1866596802">
                  <w:marLeft w:val="0"/>
                  <w:marRight w:val="0"/>
                  <w:marTop w:val="0"/>
                  <w:marBottom w:val="0"/>
                  <w:divBdr>
                    <w:top w:val="none" w:sz="0" w:space="0" w:color="auto"/>
                    <w:left w:val="none" w:sz="0" w:space="0" w:color="auto"/>
                    <w:bottom w:val="none" w:sz="0" w:space="0" w:color="auto"/>
                    <w:right w:val="none" w:sz="0" w:space="0" w:color="auto"/>
                  </w:divBdr>
                </w:div>
                <w:div w:id="1954441678">
                  <w:marLeft w:val="0"/>
                  <w:marRight w:val="0"/>
                  <w:marTop w:val="0"/>
                  <w:marBottom w:val="0"/>
                  <w:divBdr>
                    <w:top w:val="none" w:sz="0" w:space="0" w:color="auto"/>
                    <w:left w:val="none" w:sz="0" w:space="0" w:color="auto"/>
                    <w:bottom w:val="none" w:sz="0" w:space="0" w:color="auto"/>
                    <w:right w:val="none" w:sz="0" w:space="0" w:color="auto"/>
                  </w:divBdr>
                  <w:divsChild>
                    <w:div w:id="1882665886">
                      <w:marLeft w:val="0"/>
                      <w:marRight w:val="0"/>
                      <w:marTop w:val="0"/>
                      <w:marBottom w:val="0"/>
                      <w:divBdr>
                        <w:top w:val="none" w:sz="0" w:space="0" w:color="auto"/>
                        <w:left w:val="none" w:sz="0" w:space="0" w:color="auto"/>
                        <w:bottom w:val="none" w:sz="0" w:space="0" w:color="auto"/>
                        <w:right w:val="none" w:sz="0" w:space="0" w:color="auto"/>
                      </w:divBdr>
                    </w:div>
                    <w:div w:id="1172910537">
                      <w:marLeft w:val="0"/>
                      <w:marRight w:val="0"/>
                      <w:marTop w:val="105"/>
                      <w:marBottom w:val="0"/>
                      <w:divBdr>
                        <w:top w:val="none" w:sz="0" w:space="0" w:color="auto"/>
                        <w:left w:val="none" w:sz="0" w:space="0" w:color="auto"/>
                        <w:bottom w:val="none" w:sz="0" w:space="0" w:color="auto"/>
                        <w:right w:val="none" w:sz="0" w:space="0" w:color="auto"/>
                      </w:divBdr>
                    </w:div>
                    <w:div w:id="295305687">
                      <w:marLeft w:val="0"/>
                      <w:marRight w:val="0"/>
                      <w:marTop w:val="105"/>
                      <w:marBottom w:val="0"/>
                      <w:divBdr>
                        <w:top w:val="none" w:sz="0" w:space="0" w:color="auto"/>
                        <w:left w:val="none" w:sz="0" w:space="0" w:color="auto"/>
                        <w:bottom w:val="none" w:sz="0" w:space="0" w:color="auto"/>
                        <w:right w:val="none" w:sz="0" w:space="0" w:color="auto"/>
                      </w:divBdr>
                    </w:div>
                    <w:div w:id="406923385">
                      <w:marLeft w:val="0"/>
                      <w:marRight w:val="0"/>
                      <w:marTop w:val="105"/>
                      <w:marBottom w:val="0"/>
                      <w:divBdr>
                        <w:top w:val="none" w:sz="0" w:space="0" w:color="auto"/>
                        <w:left w:val="none" w:sz="0" w:space="0" w:color="auto"/>
                        <w:bottom w:val="none" w:sz="0" w:space="0" w:color="auto"/>
                        <w:right w:val="none" w:sz="0" w:space="0" w:color="auto"/>
                      </w:divBdr>
                    </w:div>
                    <w:div w:id="776175176">
                      <w:marLeft w:val="0"/>
                      <w:marRight w:val="0"/>
                      <w:marTop w:val="105"/>
                      <w:marBottom w:val="0"/>
                      <w:divBdr>
                        <w:top w:val="none" w:sz="0" w:space="0" w:color="auto"/>
                        <w:left w:val="none" w:sz="0" w:space="0" w:color="auto"/>
                        <w:bottom w:val="none" w:sz="0" w:space="0" w:color="auto"/>
                        <w:right w:val="none" w:sz="0" w:space="0" w:color="auto"/>
                      </w:divBdr>
                    </w:div>
                    <w:div w:id="9750691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2040205">
              <w:marLeft w:val="-225"/>
              <w:marRight w:val="-225"/>
              <w:marTop w:val="0"/>
              <w:marBottom w:val="0"/>
              <w:divBdr>
                <w:top w:val="none" w:sz="0" w:space="0" w:color="auto"/>
                <w:left w:val="none" w:sz="0" w:space="0" w:color="auto"/>
                <w:bottom w:val="none" w:sz="0" w:space="0" w:color="auto"/>
                <w:right w:val="none" w:sz="0" w:space="0" w:color="auto"/>
              </w:divBdr>
              <w:divsChild>
                <w:div w:id="1267343482">
                  <w:marLeft w:val="0"/>
                  <w:marRight w:val="0"/>
                  <w:marTop w:val="0"/>
                  <w:marBottom w:val="0"/>
                  <w:divBdr>
                    <w:top w:val="none" w:sz="0" w:space="0" w:color="auto"/>
                    <w:left w:val="none" w:sz="0" w:space="0" w:color="auto"/>
                    <w:bottom w:val="none" w:sz="0" w:space="0" w:color="auto"/>
                    <w:right w:val="none" w:sz="0" w:space="0" w:color="auto"/>
                  </w:divBdr>
                </w:div>
                <w:div w:id="1143082254">
                  <w:marLeft w:val="0"/>
                  <w:marRight w:val="0"/>
                  <w:marTop w:val="0"/>
                  <w:marBottom w:val="0"/>
                  <w:divBdr>
                    <w:top w:val="none" w:sz="0" w:space="0" w:color="auto"/>
                    <w:left w:val="none" w:sz="0" w:space="0" w:color="auto"/>
                    <w:bottom w:val="none" w:sz="0" w:space="0" w:color="auto"/>
                    <w:right w:val="none" w:sz="0" w:space="0" w:color="auto"/>
                  </w:divBdr>
                  <w:divsChild>
                    <w:div w:id="208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8496">
              <w:marLeft w:val="-225"/>
              <w:marRight w:val="-225"/>
              <w:marTop w:val="0"/>
              <w:marBottom w:val="0"/>
              <w:divBdr>
                <w:top w:val="none" w:sz="0" w:space="0" w:color="auto"/>
                <w:left w:val="none" w:sz="0" w:space="0" w:color="auto"/>
                <w:bottom w:val="none" w:sz="0" w:space="0" w:color="auto"/>
                <w:right w:val="none" w:sz="0" w:space="0" w:color="auto"/>
              </w:divBdr>
              <w:divsChild>
                <w:div w:id="1693723356">
                  <w:marLeft w:val="0"/>
                  <w:marRight w:val="0"/>
                  <w:marTop w:val="0"/>
                  <w:marBottom w:val="0"/>
                  <w:divBdr>
                    <w:top w:val="none" w:sz="0" w:space="0" w:color="auto"/>
                    <w:left w:val="none" w:sz="0" w:space="0" w:color="auto"/>
                    <w:bottom w:val="none" w:sz="0" w:space="0" w:color="auto"/>
                    <w:right w:val="none" w:sz="0" w:space="0" w:color="auto"/>
                  </w:divBdr>
                </w:div>
                <w:div w:id="602809374">
                  <w:marLeft w:val="0"/>
                  <w:marRight w:val="0"/>
                  <w:marTop w:val="0"/>
                  <w:marBottom w:val="0"/>
                  <w:divBdr>
                    <w:top w:val="none" w:sz="0" w:space="0" w:color="auto"/>
                    <w:left w:val="none" w:sz="0" w:space="0" w:color="auto"/>
                    <w:bottom w:val="none" w:sz="0" w:space="0" w:color="auto"/>
                    <w:right w:val="none" w:sz="0" w:space="0" w:color="auto"/>
                  </w:divBdr>
                  <w:divsChild>
                    <w:div w:id="14541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3018">
      <w:bodyDiv w:val="1"/>
      <w:marLeft w:val="0"/>
      <w:marRight w:val="0"/>
      <w:marTop w:val="0"/>
      <w:marBottom w:val="0"/>
      <w:divBdr>
        <w:top w:val="none" w:sz="0" w:space="0" w:color="auto"/>
        <w:left w:val="none" w:sz="0" w:space="0" w:color="auto"/>
        <w:bottom w:val="none" w:sz="0" w:space="0" w:color="auto"/>
        <w:right w:val="none" w:sz="0" w:space="0" w:color="auto"/>
      </w:divBdr>
    </w:div>
    <w:div w:id="1957519116">
      <w:bodyDiv w:val="1"/>
      <w:marLeft w:val="0"/>
      <w:marRight w:val="0"/>
      <w:marTop w:val="0"/>
      <w:marBottom w:val="0"/>
      <w:divBdr>
        <w:top w:val="none" w:sz="0" w:space="0" w:color="auto"/>
        <w:left w:val="none" w:sz="0" w:space="0" w:color="auto"/>
        <w:bottom w:val="none" w:sz="0" w:space="0" w:color="auto"/>
        <w:right w:val="none" w:sz="0" w:space="0" w:color="auto"/>
      </w:divBdr>
    </w:div>
    <w:div w:id="19805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15T12:15:36.584"/>
    </inkml:context>
    <inkml:brush xml:id="br0">
      <inkml:brushProperty name="width" value="0.21167" units="cm"/>
      <inkml:brushProperty name="height" value="0.21167" units="cm"/>
      <inkml:brushProperty name="color" value="#FFFFFF"/>
      <inkml:brushProperty name="ignorePressure" value="1"/>
    </inkml:brush>
  </inkml:definitions>
  <inkml:trace contextRef="#ctx0" brushRef="#br0">343 79</inkml:trace>
  <inkml:trace contextRef="#ctx0" brushRef="#br0" timeOffset="237">343 79</inkml:trace>
  <inkml:trace contextRef="#ctx0" brushRef="#br0" timeOffset="5920">264 138,'-4'0,"-7"0,-5 0,-5 0,-3 0,-1 0,-2 0,-1 0,1 0,4-5,11-1,11 1,12 0,2-3,5-4,3-1,3-2,2 1,-1 3,-2-1,-2 2,-4 6,-10 5,-5 6,-9 6,-2 6,-4 0,-1 1,3 1,3 6,3 4,7 0,7 0,3-1,3-6,4-6,3-12,2-10,2-10,-3-7,-7-4,-9-2,-7-2,-7-4,-3-1,-4 0,-4 2,1 2,-2 6,4 15,-2 24,4 22,3 19,3 13,3 13,2 6,2 1,0-5,1-8,0-8,-1-6,1-6,-1-2,0-2,0-5,0-6,0-6,0-3,0-13,0-18,0-14,0-9,0-5,0-3,0-5,0-6,-4-9,-2-5,-4-3,0 5,1 6,2 7,3 6,2 4,-4-6,0-2,0 1,2 3,1 11,2 14,-5 14,0 18,1 20,0 20,2 13,6 7,2 3,0-4,0-12,-1-8,-2-7,-1 2,0 0,3-1,2 4,4 4,1 2,-3-7,-1-4,-4-7,0-8,-2-5,-1-5,4-6,2-18,-1-14,-1-14,-1-17,4-15,-1-13,1-8,-3-8,-1-1,-1 2,-1 0,-1 6,0 11,0 21,-1 23,1 24,0 20,0 19,0 22,0 21,0 15,0 4,0-3,4-4,2-10,0-11,-1-5,-2-5,3-6,1-8,0-17,-3-19,-1-22,-1-14,-1-12,-1-15,0-7,0-5,-1 0,-3 0,-3 6,2 7,-5 3,1 4,-3 13,0 20,3 25,2 22,3 18,2 21,1 24,1 22,0 15,1 3,-1 8,5 0,2-11,-2-17,0-21,-2-22,-1-22,0-15,-2-20,0-24,0-24,-1-27,-8-31,-7-29,-6-14,-3 6,-2 9,-1 1,4 6,2 7,4 5,6 6,5 9,3 7,3 11,-4 25,0 35,0 45,2 42,0 31,2 28,0 11,1-4,0-1,4-8,7-12,1-15,-2-18,-2-18,-2-18,1-25,5-24,1-18,1-19,4-10,-1-4,-4-1,-4 2,-4 10,-2 15,2 26,6 24,-1 14,-1 6,3 3,-1-6,2-4,3-10,-1-23,2-14,-3-13,-3-10,-3-7,0-8,0-8,-1-2,-3 2,-1-2,-2 10,-1 16,-4 10,-3 1,1-3,1-4,2 3,1 17,0 20,2 20,0 18,0 7,0-4,1-1,-1-7,0-10,0-23,0-21,0-21,0-16,0-14,0-3,0 2,0 3,0 1,-4 6,-7 9,-1 9</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04084-C984-4816-810A-D3942B9E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3462</Words>
  <Characters>20775</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 Czubek</dc:creator>
  <cp:keywords/>
  <dc:description/>
  <cp:lastModifiedBy>Basia K</cp:lastModifiedBy>
  <cp:revision>2</cp:revision>
  <cp:lastPrinted>2019-03-27T17:40:00Z</cp:lastPrinted>
  <dcterms:created xsi:type="dcterms:W3CDTF">2019-03-28T07:47:00Z</dcterms:created>
  <dcterms:modified xsi:type="dcterms:W3CDTF">2019-03-28T07:47:00Z</dcterms:modified>
</cp:coreProperties>
</file>